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1. jūnija noteikumos Nr. 265 "Valsts atbalsta piešķiršanas kārtība meža nozares attīstībai""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24-TA-86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