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Korupcijas novēršanas un apkarošanas biroja amatpersonu izdienas pensiju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Korupcijas novēršanas un apkarošanas biroja amatpersonu izdienas pensiju likumā (Latvijas Republikas Saeimas un Ministru Kabineta Ziņotājs, 2008, 22. nr.; 2009, 15., 22. nr.; Latvijas Vēstnesis, 2010, 82., 153. nr.; 2013, 137., 217. nr.; 2016, 42. nr.; 2017, 97. nr.; 2020, 250. nr.; 2022, 43.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 panta pirmo un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 Korupcijas novēršanas un apkarošanas biroja (turpmāk – Birojs) amatpersonai,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sasniegusi 55 gadu vecumu un kuras izdienas stāžs saskaņā ar šā likuma 3. pantu ir ne mazāks par 25 gadiem, no kuriem pēdējie 10 gadi nostrādāti Biroja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vecuma atbilstoši valsts sabiedrības ar ierobežotu atbildību "Paula Stradiņa klīniskā universitātes slimnīca" Aroda un radiācijas medicīnas centra arodslimību ārstu konsīlija lēmumam ir atbrīvota no amata veselības stāvokļa dēļ vai arī atbrīvota no amata darbinieku skaita samazināšanas dēļ un kuras izdienas stāžs saskaņā ar šā likuma 3. pantu ir ne mazāks par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Tiesības uz izdienas pensiju ir Biroja priekšniekam, ja viņš ir sasniedzis 55 gadu vecumu un viņa izdienas stāžs saskaņā ar šā likuma 3. pantu ir ne mazāks par 25 gadiem, no kuriem ne mazāk kā pēdējie pieci gadi nostrādāti Biroja priekšnieka amatā."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3. panta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citās iestādēs, pie komersantiem un organizācijās nostrādāto laiku, kas nepārsniedz 20 procentus no personas kopējā izdienas stāža."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4. panta pirmās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aprēķina no Biroja amatpersonas vidējās mēneša darba samaksas par pēdējo 120 mēnešu periodu, kas beidzas divus mēnešus pirms Biroja amatpersonas atbrīvošanas no amata."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 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45 procentu apmērā no vidējās mēneša darba samaksas, kas noteikta saskaņā ar šā likuma 4. pantu, un par katru izdienas stāža gadu virs 25 gadiem izdienas pensijas apmēru palielina par diviem procentiem no vidējās mēneša darba samaksas, kas noteikta saskaņā ar šā likuma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Amatpersonai, kura neatkarīgi no vecuma atbilstoši valsts sabiedrības ar ierobežotu atbildību "Paula Stradiņa klīniskā universitātes slimnīca" Aroda un radiācijas medicīnas centra arodslimību ārstu konsīlija lēmumam ir atbrīvota no amata veselības stāvokļa dēļ vai ir atbrīvota no amata darbinieku skaita samazināšanas dēļ un kuras izdienas stāžs ir ne mazāks par 25 gadiem, izdienas pensiju piešķir 35 procentu apmērā no vidējās mēneša darba samaksas, kas noteikta saskaņā ar šā likuma 4. pantu, un par katru izdienas stāža gadu virs 25 gadiem izdienas pensijas apmēru palielina par diviem procentiem no vidējās mēneša darba samaksas, kas noteikta saskaņā ar šā likuma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Maksimālais izdienas pensijas apmērs nedrīkst pārsniegt 70 procentus no vidējās mēneša darba samaksas, kas noteikta saskaņā ar šā likuma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Minimālais izdienas pensijas apmērs nedrīkst būt mazāks par valsts sociālā nodrošinājuma pabalsta apmēru, kāds noteikts Valsts sociālo pabalstu likuma 13. panta pirmās daļas 1. 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kas piešķirti Labklājības ministrijai saskaņā ar gadskārtējā valsts budžeta likuma apropriāciju."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 pants. Izdienas pensijas izmaksas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jauna uzsāk dienestu (darbu) jebkurā profesijā (amatā),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saņēmēja pienākums ir 10 dienu laikā paziņot Valsts sociālās apdrošināšanas aģentūrai par šā panta otrās daļas 1. punktā minētā apstākļa iestāšanos."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pārejas noteikumus ar 7., 8.,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Biroja amatpersonai, kurai tiesības uz izdienas pensiju radās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Biroja amatpersonām, kurām uz 2027. gada 1. janvāri izdienas stāžs ir lielāks par 15 gadiem, izdienas pensija tiek piešķirta, aprēķināta un izmaksāta atbilstoši šā likuma noteikumiem, kuri bija spēkā 2026. gada 31. decembrī, izņemot šā likuma 4. pantu par darba samaksu, no kuras aprēķina izdienas pensiju. Minētajām amatpersonām izdienas pensiju aprēķina no Biroja amatpersonas vidējās mēneša darba samaksas par pēdējiem pieciem gadiem pirms atbrīvošanas no darba, aprēķinā neiekļaujot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Biroja amatpersonām, kurām uz 2027. gada 1. janvāri izdienas stāžs ir mazāks par 15 gadiem, šā likuma 2. panta pirmās daļas 1. un 2. punktā, 1.</w:t>
      </w:r>
      <w:r w:rsidR="00000000" w:rsidRPr="00000000" w:rsidDel="00000000">
        <w:rPr>
          <w:vertAlign w:val="superscript"/>
          <w:rtl w:val="0"/>
        </w:rPr>
        <w:t xml:space="preserve">1</w:t>
      </w:r>
      <w:r w:rsidR="00000000" w:rsidRPr="00000000" w:rsidDel="00000000">
        <w:rPr>
          <w:rtl w:val="0"/>
        </w:rPr>
        <w:t xml:space="preserve"> daļā, 5. panta pirmajā un otrajā daļā noteiktais izdienas pensijas piešķiršanai nepieciešamais izdienas stāžs un stāžs izdienas pensijas apmēra palielināšanai pieaug pakāpeniski no 20 līdz 25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Biroja amatpersonām, kurām uz 2027. gada 1. janvāri izdienas stāžs ir mazāks par 15 gadiem, šā likuma 2. panta pirmās daļas 1. punktā, 1.</w:t>
      </w:r>
      <w:r w:rsidR="00000000" w:rsidRPr="00000000" w:rsidDel="00000000">
        <w:rPr>
          <w:vertAlign w:val="superscript"/>
          <w:rtl w:val="0"/>
        </w:rPr>
        <w:t xml:space="preserve">1</w:t>
      </w:r>
      <w:r w:rsidR="00000000" w:rsidRPr="00000000" w:rsidDel="00000000">
        <w:rPr>
          <w:rtl w:val="0"/>
        </w:rPr>
        <w:t xml:space="preserve"> daļā un 5. panta pirmajā daļā noteiktais izdienas pensijas piešķiršanai nepieciešamais vecums pieaug pakāpeniski no 50 līdz 55 gadiem,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un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Grozījums šā likuma 4. panta pirmās daļas pirmajā teikumā, kas paredz noteikt citu izdienas pensiju aprēķina periodu, un grozījumi šā likuma 5. pantā, kas paredz samazināt  izdienas pensijas piešķiršanas apmēru no 55 procentiem līdz 45 procentiem, no 40 procentiem līdz 35 procentiem un maksimālo izdienas pensijas apmēru no 80 procentiem līdz 70 procentiem no vidējās mēneša darba samaksas, attiecas uz tām Biroja amatpersonām, kurām uz 2027. gada 1. janvāri izdienas stāžs ir mazāks par 10 gadiem. Tām Biroja amatpersonām, kurām uz 2027. gada 1. janvāri izdienas stāžs ir lielāks par 10 gadiem, brīdī, kad rodas tiesības uz izdienas pensiju, piemēro šā likuma 5. panta pirmās, otrās un trešās daļas noteikumus, kas bija spēkā 2026. gada 31. decembrī, un šā likuma pārejas noteikumu 8., 9. un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Grozījums šā likuma 3. panta 6. punktā, kas paredz, ka izdienas stāžā, kas dod tiesības uz izdienas pensiju, ieskaita citās iestādēs, pie komersantiem un organizācijās nostrādāto laiku, kas nepārsniedz 20 procentus no personas kopējā izdienas stāža, un grozījums šā likuma 9. pantā, ar kuru tā pirmā daļa tiek izteikta jaunā redakcijā, attiecas uz Biroja amatpersonām, kuras tiek ieceltas Biroja amatpersonas amatā pēc 2027. gada 1. janvāra. Biroja amatpersonām, kuras ieceltas amatā līdz 2026. gada 31. decembrim,  piemēro šā likuma 3. panta 6. punkta, 5. panta sestās daļas un 9. panta pirmās daļas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Biroja amatpersonām, kuras tiek ieceltas Biroja amatpersonas amatā pēc 2027. gada 1. janvāra, izdienas stāžā, kas dod tiesības uz izdienas pensiju, neieskaita šā likuma 3. panta 4. un 5. punktā minēto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Grozījumi šā likuma 2. panta pirmajā un 1.</w:t>
      </w:r>
      <w:r w:rsidR="00000000" w:rsidRPr="00000000" w:rsidDel="00000000">
        <w:rPr>
          <w:vertAlign w:val="superscript"/>
          <w:rtl w:val="0"/>
        </w:rPr>
        <w:t xml:space="preserve">1</w:t>
      </w:r>
      <w:r w:rsidR="00000000" w:rsidRPr="00000000" w:rsidDel="00000000">
        <w:rPr>
          <w:rtl w:val="0"/>
        </w:rPr>
        <w:t xml:space="preserve"> daļā, 3. panta 6. punktā, 4. panta pirmās daļas pirmajā teikumā, 5. pantā, 9. panta pirmajā daļā, otrās daļas 2. punktā un trešajā daļā stājas spēkā 2027.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25-TA-2309</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25-TA-2309</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likumprojekts_(grozījumi)_25-TA-2309.docx</dc:title>
</cp:coreProperties>
</file>

<file path=docProps/custom.xml><?xml version="1.0" encoding="utf-8"?>
<Properties xmlns="http://schemas.openxmlformats.org/officeDocument/2006/custom-properties" xmlns:vt="http://schemas.openxmlformats.org/officeDocument/2006/docPropsVTypes"/>
</file>