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24.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317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pārreģistrācijai vai reģistrācijas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18"/>
        <w:gridCol w:w="6818"/>
        <w:gridCol w:w="6818"/>
        <w:gridCol w:w="6818"/>
        <w:gridCol w:w="2522"/>
        <w:tblGridChange w:id="0">
          <w:tblGrid>
            <w:gridCol w:w="6818"/>
            <w:gridCol w:w="6818"/>
            <w:gridCol w:w="6818"/>
            <w:gridCol w:w="6818"/>
            <w:gridCol w:w="2522"/>
          </w:tblGrid>
        </w:tblGridChange>
      </w:tblGrid>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Vārds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Ārstniecības personas identifikators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Korespondences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5.Tālruņa numurs (numuri)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Piekrītu, ka informācija par reģistrāciju (tai skaitā lēmumi) tiek paziņota ar elektroniskā pasta starpniecību uz manis norādīto elektroniskā pasta adresi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56"/>
                <w:rtl w:val="0"/>
              </w:rPr>
              <w:t xml:space="preserv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Nepieciešams (vajadzīgo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w:t>
            </w:r>
            <w:r w:rsidR="00000000" w:rsidRPr="00000000" w:rsidDel="00000000">
              <w:rPr>
                <w:b w:val="1"/>
                <w:rtl w:val="0"/>
              </w:rPr>
              <w:t xml:space="preserve">veikt pārreģistrāciju</w:t>
            </w:r>
            <w:r w:rsidR="00000000" w:rsidRPr="00000000" w:rsidDel="00000000">
              <w:rPr>
                <w:rtl w:val="0"/>
              </w:rPr>
              <w:t xml:space="preserve">  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 profesiju)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b w:val="1"/>
                <w:rtl w:val="0"/>
              </w:rPr>
              <w:t xml:space="preserve">atjaunot reģistrāciju</w:t>
            </w:r>
            <w:r w:rsidR="00000000" w:rsidRPr="00000000" w:rsidDel="00000000">
              <w:rPr>
                <w:rtl w:val="0"/>
              </w:rPr>
              <w:t xml:space="preserve"> 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 profesiju)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Informācija par profesionālo zināšanu vai prasmju apguvi vai pilnveidi attiecīgajā profesijā: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realizētājs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nosaukums (tēma)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Stundu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sekmīgi nokārtotu profesionālās atbilstības pārbaudi attiecīgajā profesijā: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realizētājs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Dokumenta 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Informācija par darba pieredzi kādā no Eiropas Ekonomikas zonas dalībvalstīm vai Šveices Konfederācijā (aizpilda ārstniecības persona, kura profesijā vai kādā no profesijas pamatspecialitātēm, apakšspecialitātēm vai papildspecialitātēm ir veikusi profesionālo darbību ārpus Latvijas Republikas)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Darba devēja izziņa vai cits dokuments par veikto profesionālo darbību, kurā norādīta profesija, amats un laikposms, kurā profesionālā darbība veikta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Izziņa par tiesībām veikt profesionālo darbību (piemēram, </w:t>
            </w:r>
            <w:r w:rsidR="00000000" w:rsidRPr="00000000" w:rsidDel="00000000">
              <w:rPr>
                <w:b w:val="1"/>
                <w:i w:val="1"/>
                <w:rtl w:val="0"/>
              </w:rPr>
              <w:t xml:space="preserve">Certificate of Good Standing</w:t>
            </w:r>
            <w:r w:rsidR="00000000" w:rsidRPr="00000000" w:rsidDel="00000000">
              <w:rPr>
                <w:b w:val="1"/>
                <w:rtl w:val="0"/>
              </w:rPr>
              <w:t xml:space="preserve">), ko izsniegusi tās valsts kompetentā institūcija, kurā ārstniecības persona veikusi profesionālo darbību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Ārstniecības personas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Neaizpilda, ja elektroniskais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noteikumu_(grozījumu)_projekts_p3_23-TA-1052.docx</dc:title>
</cp:coreProperties>
</file>

<file path=docProps/custom.xml><?xml version="1.0" encoding="utf-8"?>
<Properties xmlns="http://schemas.openxmlformats.org/officeDocument/2006/custom-properties" xmlns:vt="http://schemas.openxmlformats.org/officeDocument/2006/docPropsVTypes"/>
</file>