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par līgumu slēgšanas tiesību piešķiršanu atbilstoši organizēto iepirkumu rezultātam, nodrošinot katastrofu pārvaldības centru būvniecību Aizkrauklē un  Limbažos, un atļaut Iekšlietu ministrijai (Nodrošinājuma valsts aģentūrai) uzņemties ilgtermiņa saistības 2025. – 2027. gadam 20 007 756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Iekšlietu ministrijai papildu finansējumu katastrofu pārvaldības centru būvniecībai Aizkrauklē un  Limbažos 2026. un 2027. gadam, atbalstīt Iekšlietu ministrijas priekšlikumu par izdevumu precizēšanu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apakšprogrammā 40.02.00 "Nekustamais īpašums un centralizētais iepirkums" 2026. gadam par 14 814 429 </w:t>
      </w:r>
      <w:r w:rsidR="00000000" w:rsidRPr="00000000" w:rsidDel="00000000">
        <w:rPr>
          <w:i w:val="1"/>
          <w:rtl w:val="0"/>
        </w:rPr>
        <w:t xml:space="preserve">euro</w:t>
      </w:r>
      <w:r w:rsidR="00000000" w:rsidRPr="00000000" w:rsidDel="00000000">
        <w:rPr>
          <w:rtl w:val="0"/>
        </w:rPr>
        <w:t xml:space="preserve"> un 2027. gadam par 4 238 091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finansējumu budžeta resora "74. Gadskārtējā valsts budžeta izpildes procesā pārdalāmais finansējums" programmā 18.00.00 "Finansējums valsts drošības stiprināšanas pasākumiem" ar valsts drošību saistītajiem prioritārajiem pasākumiem plānoto finansējumu 2026. gadam par 14 814 429 </w:t>
      </w:r>
      <w:r w:rsidR="00000000" w:rsidRPr="00000000" w:rsidDel="00000000">
        <w:rPr>
          <w:i w:val="1"/>
          <w:rtl w:val="0"/>
        </w:rPr>
        <w:t xml:space="preserve">euro</w:t>
      </w:r>
      <w:r w:rsidR="00000000" w:rsidRPr="00000000" w:rsidDel="00000000">
        <w:rPr>
          <w:rtl w:val="0"/>
        </w:rPr>
        <w:t xml:space="preserve"> un  2027. gadam par 4 238 091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iesniegt Finanšu ministrijā priekšlikumu bāzes izdevumu precizēšanai atbilstoši šā protokollēmuma 4. 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izdevumi, kas saistīti ar katastrofu pārvaldības centru būvniecību, 2025.-2027. gadā ir uzskatāmi par vienreizējo pasākumu likuma "Par valsts budžetu 2025. gadam un budžeta ietvaru 2025., 2026. un 2027. gadam" 5. panta 2.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25-TA-538</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mk_sēdes_protokollēmuma_projekts_25-TA-538.docx</dc:title>
</cp:coreProperties>
</file>

<file path=docProps/custom.xml><?xml version="1.0" encoding="utf-8"?>
<Properties xmlns="http://schemas.openxmlformats.org/officeDocument/2006/custom-properties" xmlns:vt="http://schemas.openxmlformats.org/officeDocument/2006/docPropsVTypes"/>
</file>