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642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21. septembrī (prot. Nr. 48 38.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Veselības ministrijai (Neatliekamās medicīniskās palīdzības dienestam) finansējumu, kas nepārsniedz 102 378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finansējumu, kas nepārsniedz 31 808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</w:t>
      </w:r>
      <w:r w:rsidR="00000000" w:rsidRPr="00000000" w:rsidDel="00000000">
        <w:rPr>
          <w:i w:val="1"/>
          <w:rtl w:val="0"/>
        </w:rPr>
        <w:t xml:space="preserve"> </w:t>
      </w:r>
      <w:r w:rsidR="00000000" w:rsidRPr="00000000" w:rsidDel="00000000">
        <w:rPr>
          <w:rtl w:val="0"/>
        </w:rPr>
        <w:t xml:space="preserve">divu dīzeļģeneratoru iegādei un uzstādīšanai, lai nodrošinātu alternatīvu elektroenerģijas padevi ārējās elektroapgādes traucējumu gadījumā;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finansējumu, kas nepārsniedz 70 570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</w:t>
      </w:r>
      <w:r w:rsidR="00000000" w:rsidRPr="00000000" w:rsidDel="00000000">
        <w:rPr>
          <w:i w:val="1"/>
          <w:rtl w:val="0"/>
        </w:rPr>
        <w:t xml:space="preserve"> </w:t>
      </w:r>
      <w:r w:rsidR="00000000" w:rsidRPr="00000000" w:rsidDel="00000000">
        <w:rPr>
          <w:rtl w:val="0"/>
        </w:rPr>
        <w:t xml:space="preserve">medicīnisko materiālu resursu krājumu palielināšanai, lai nodrošinātu neatliekamās medicīniskās palīdzības brigāžu darba nepārtrauktību.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līdzekļu piešķiršanu no valsts budžeta programmas 02.00.00 "Līdzekļi neparedzētiem gadījumiem" atbilstoši faktiski nepieciešamajam apmēram.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Pavļuts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22-TA-2619</w:t>
    </w:r>
    <w:r>
      <w:br/>
    </w:r>
    <w:r w:rsidR="00000000" w:rsidRPr="00000000" w:rsidDel="00000000">
      <w:rPr>
        <w:rtl w:val="0"/>
      </w:rPr>
      <w:t xml:space="preserve">Izdrukāts 29.07.2026. 22.00 - 1.0.VK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22-TA-2619</w:t>
    </w:r>
    <w:r>
      <w:br/>
    </w:r>
    <w:r w:rsidR="00000000" w:rsidRPr="00000000" w:rsidDel="00000000">
      <w:rPr>
        <w:rtl w:val="0"/>
      </w:rPr>
      <w:t xml:space="preserve">Izdrukāts 29.07.2026. 22.00 - 1.0.VK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rīkojuma_projekts_22-TA-2619.docx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