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43.¹ panta</w:t>
      </w:r>
      <w:r w:rsidR="00000000" w:rsidRPr="00000000" w:rsidDel="00000000">
        <w:rPr>
          <w:rtl w:val="0"/>
        </w:rPr>
        <w:t xml:space="preserve"> pirmo daļu atļaut Veselības ministrijai (Neatliekamās medicīniskās palīdzības dienestam) nodot Ukrainai (Ukrainas Aizsardzības ministrijas karaspēka daļām  A4706, A4941, A1978 un  A3488 (Ukrainas valdības institūcijai)) bez atlīdzības šādu valsts kustamo mantu (kopējā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vienu medicīnisko transportlīdzekli </w:t>
      </w:r>
      <w:r w:rsidR="00000000" w:rsidRPr="00000000" w:rsidDel="00000000">
        <w:rPr>
          <w:i w:val="1"/>
          <w:rtl w:val="0"/>
        </w:rPr>
        <w:t xml:space="preserve">Volkswagen Crafter</w:t>
      </w:r>
      <w:r w:rsidR="00000000" w:rsidRPr="00000000" w:rsidDel="00000000">
        <w:rPr>
          <w:rtl w:val="0"/>
        </w:rPr>
        <w:t xml:space="preserve"> (2014. gada izlaidums) bez medicīnisko iekārtu aprīkojuma;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vienu medicīnisko transportlīdzekli </w:t>
      </w:r>
      <w:r w:rsidR="00000000" w:rsidRPr="00000000" w:rsidDel="00000000">
        <w:rPr>
          <w:i w:val="1"/>
          <w:rtl w:val="0"/>
        </w:rPr>
        <w:t xml:space="preserve">Mercedes-Benz Sprinter 316</w:t>
      </w:r>
      <w:r w:rsidR="00000000" w:rsidRPr="00000000" w:rsidDel="00000000">
        <w:rPr>
          <w:rtl w:val="0"/>
        </w:rPr>
        <w:t xml:space="preserve"> (4x4; 2015. gada izlaidums) bez medicīnisko iekārtu aprīkojuma;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piecus saimnieciskā nodrošinājuma transportlīdzekļus </w:t>
      </w:r>
      <w:r w:rsidR="00000000" w:rsidRPr="00000000" w:rsidDel="00000000">
        <w:rPr>
          <w:i w:val="1"/>
          <w:rtl w:val="0"/>
        </w:rPr>
        <w:t xml:space="preserve">Volkswagen Caddy</w:t>
      </w:r>
      <w:r w:rsidR="00000000" w:rsidRPr="00000000" w:rsidDel="00000000">
        <w:rPr>
          <w:rtl w:val="0"/>
        </w:rPr>
        <w:t xml:space="preserve"> (2009. gada izlaidums), kas ir aprīkoti ar sēdvietām un ir bez specializētā aprīkojuma.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dienestam atbilstoši </w:t>
      </w:r>
      <w:r w:rsidR="00000000" w:rsidRPr="00000000" w:rsidDel="00000000">
        <w:rPr>
          <w:rtl w:val="0"/>
        </w:rPr>
        <w:t xml:space="preserve">Ministru kabineta 2006. gada 25. jūlija noteikumu Nr. 618 "Kārtība, kādā valsts kustamo mantu nodod bez atlīdzības ārvalstu valdību un starpvalstu organizāciju īpašumā" 4. punktam</w:t>
      </w:r>
      <w:r w:rsidR="00000000" w:rsidRPr="00000000" w:rsidDel="00000000">
        <w:rPr>
          <w:rtl w:val="0"/>
        </w:rPr>
        <w:t xml:space="preserve"> noformēt nodošanas un pieņemšanas aktu par šā rīkojuma 1. punktā minētās valsts kustamās mantas nodošanu bez atlīdzības, neslēdzot rakstveida līgumu, un nodrošināt tā parakstīšanu. Neatliekamās medicīniskās palīdzības dienesta direktoram apstiprināt parakstīto nodošanas un pieņemšanas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(Neatliekamās medicīniskās palīdzības dienestam) sadarbībā ar biedrību "Ogres novada attīstībai" (reģistrācijas Nr. 40008319776) organizēt šā rīkojuma 1. punktā minētās valsts kustamās mantas nogādāšanu Ukrainā.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26-TA-2144</w:t>
    </w:r>
    <w:r>
      <w:br/>
    </w:r>
    <w:r w:rsidR="00000000" w:rsidRPr="00000000" w:rsidDel="00000000">
      <w:rPr>
        <w:rtl w:val="0"/>
      </w:rPr>
      <w:t xml:space="preserve">Izdrukāts 06.10.2026. 14.38 - 1.0.VK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26-TA-2144</w:t>
    </w:r>
    <w:r>
      <w:br/>
    </w:r>
    <w:r w:rsidR="00000000" w:rsidRPr="00000000" w:rsidDel="00000000">
      <w:rPr>
        <w:rtl w:val="0"/>
      </w:rPr>
      <w:t xml:space="preserve">Izdrukāts 06.10.2026. 14.38 - 1.0.VK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rīkojuma_projekts_26-TA-2144.docx</dc:title>
</cp:coreProperties>
</file>

<file path=docProps/custom.xml><?xml version="1.0" encoding="utf-8"?>
<Properties xmlns="http://schemas.openxmlformats.org/officeDocument/2006/custom-properties" xmlns:vt="http://schemas.openxmlformats.org/officeDocument/2006/docPropsVTypes"/>
</file>