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24. oktobrī (prot. Nr. 53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w:t>
      </w:r>
      <w:r w:rsidR="00000000" w:rsidRPr="00000000" w:rsidDel="00000000">
        <w:rPr>
          <w:rStyle w:val="paragraph_header"/>
          <w:b w:val="1"/>
          <w:i w:val="1"/>
          <w:rtl w:val="0"/>
        </w:rPr>
        <w:t xml:space="preserve"> Natura 2000</w:t>
      </w:r>
      <w:r w:rsidR="00000000" w:rsidRPr="00000000" w:rsidDel="00000000">
        <w:rPr>
          <w:rStyle w:val="paragraph_header"/>
          <w:b w:val="1"/>
          <w:rtl w:val="0"/>
        </w:rPr>
        <w:t xml:space="preserve"> teritorijās" un 5.4.3. specifiskā atbalsta mērķa "Pasākumi biotopu un sugu aizsardzības labvēlīga statusa atjaunošanai" 5.4.3.2. pasākuma "Kompleksu apsaimniekošanas pasākumu īstenošana </w:t>
      </w:r>
      <w:r w:rsidR="00000000" w:rsidRPr="00000000" w:rsidDel="00000000">
        <w:rPr>
          <w:rStyle w:val="paragraph_header"/>
          <w:b w:val="1"/>
          <w:i w:val="1"/>
          <w:rtl w:val="0"/>
        </w:rPr>
        <w:t xml:space="preserve"> Natura 2000</w:t>
      </w:r>
      <w:r w:rsidR="00000000" w:rsidRPr="00000000" w:rsidDel="00000000">
        <w:rPr>
          <w:rStyle w:val="paragraph_header"/>
          <w:b w:val="1"/>
          <w:rtl w:val="0"/>
        </w:rPr>
        <w:t xml:space="preserve"> teritorijās"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w:t>
      </w:r>
      <w:r>
        <w:br/>
      </w:r>
      <w:r w:rsidR="00000000" w:rsidRPr="00000000" w:rsidDel="00000000">
        <w:rPr>
          <w:rStyle w:val="paragraph"/>
          <w:i w:val="1"/>
          <w:rtl w:val="0"/>
        </w:rPr>
        <w:t xml:space="preserve">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w:t>
      </w:r>
      <w:r w:rsidR="00000000" w:rsidRPr="00000000" w:rsidDel="00000000">
        <w:rPr>
          <w:i w:val="1"/>
          <w:rtl w:val="0"/>
        </w:rPr>
        <w:t xml:space="preserve"> Natura 2000</w:t>
      </w:r>
      <w:r w:rsidR="00000000" w:rsidRPr="00000000" w:rsidDel="00000000">
        <w:rPr>
          <w:rtl w:val="0"/>
        </w:rPr>
        <w:t xml:space="preserve"> teritorijās" un 5.4.3. specifiskā atbalsta mērķa "Pasākumi biotopu un sugu aizsardzības labvēlīga statusa atjaunošanai" 5.4.3.2. pasākuma "Kompleksu apsaimniekošanas pasākumu īstenošana </w:t>
      </w:r>
      <w:r w:rsidR="00000000" w:rsidRPr="00000000" w:rsidDel="00000000">
        <w:rPr>
          <w:i w:val="1"/>
          <w:rtl w:val="0"/>
        </w:rPr>
        <w:t xml:space="preserve"> Natura 2000</w:t>
      </w:r>
      <w:r w:rsidR="00000000" w:rsidRPr="00000000" w:rsidDel="00000000">
        <w:rPr>
          <w:rtl w:val="0"/>
        </w:rPr>
        <w:t xml:space="preserve"> teritorijās" īstenošanas noteikumi" (Latvijas Vēstnesis, 2016, 152. nr.; 2019, 139. nr.; 2021, 186. nr.; 2022, 189.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1</w:t>
      </w:r>
      <w:r w:rsidR="00000000" w:rsidRPr="00000000" w:rsidDel="00000000">
        <w:rPr>
          <w:rtl w:val="0"/>
        </w:rPr>
        <w:t xml:space="preserve">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12. līdz 2023. gada 1. decembrim apkopo un iesniedz pārvaldei informāciju par projekta rezultātiem vai projekta ietvaros līdz 2023. gada 1. decembrim pabeigtajām darbībām un to ietekmi uz Eiropas Savienības nozīmes biotopu un sugu dzīvotņu aizsardzības stāvokli projektos;".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w:t>
      </w:r>
      <w:r w:rsidR="00000000" w:rsidRPr="00000000" w:rsidDel="00000000">
        <w:rPr>
          <w:rtl w:val="0"/>
        </w:rPr>
        <w:t xml:space="preserve">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13. ja projekta īstenošana turpinās līdz 2023. gada 31. decembrim vai līdz 2024. gada 31. oktobrim, triju mēnešu laikā pēc projekta pilnīgas pabeigšanas papildina šo noteikumu 37.</w:t>
      </w:r>
      <w:r w:rsidR="00000000" w:rsidRPr="00000000" w:rsidDel="00000000">
        <w:rPr>
          <w:vertAlign w:val="superscript"/>
          <w:rtl w:val="0"/>
        </w:rPr>
        <w:t xml:space="preserve">1</w:t>
      </w:r>
      <w:r w:rsidR="00000000" w:rsidRPr="00000000" w:rsidDel="00000000">
        <w:rPr>
          <w:rtl w:val="0"/>
        </w:rPr>
        <w:t xml:space="preserve">12. apakšpunktā minēto informāciju un iesniedz pārvaldei."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5.4.3.2. pasākuma ietvaros projektu īsteno saskaņā ar vienošanos par projekta īstenošanu, bet ne ilgāk kā līdz 2023. gada 31. decembrim, izņemot gadījumus, kas minēti šo noteikumu 47.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Ja finansējuma saņēmējs projektā plānotās aktivitātes nevar pilnībā pabeigt un sasniegt projektā plānotos iznākuma rādītājus līdz 2023. gada 31. decembrim, finansējuma saņēmējs var pabeigt projektā plānotās aktivitātes un sasniegt plānotos iznākuma rādītājus par saviem līdzekļiem līdz 2024. gada 31. oktobrim.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Šo noteikumu 47. punktā minētajā gadījumā finansējuma saņēmējs: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48.1. lai grozītu vienošanos par projekta īstenošanu, attiecīgos grozījumu priekšlikumus iesniedz sadarbības iestādē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48.2. noslēguma maksājuma pieprasījumu sagatavo par laikposmu līdz 2023. gada 31. decembrim un iesniedz sadarbības iestādē līdz 2024. gada 30. janvārim. Noslēguma maksājuma pieprasījumā nodala līdz 2023. gada 31. decembrim pabeigtās projekta aktivitātes, veiktos izdevumus un sasniegtos iznākuma rādītājus no projektā plānotajām aktivitātēm, izdevumiem un iznākuma rādītājiem, kas tiks sasniegti laikposmā no 2024. gada 1. janvāra līdz projekta īstenošanas termiņa beigām, bet ne ilgāk kā līdz 2024. gada 31. oktobrim;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48.3. līdz 2024. gada 31. oktobrim sadarbības iestādē iesniedz dokumentāciju, kas pamato pabeigtās projekta aktivitātes un sasniegto iznākuma rādītāju.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Sadarbības iestāde veic maksājumus par šo noteikumu 48.2. apakšpunktā minētā noslēguma maksājuma pieprasījumā iekļautajiem attiecināmajiem izdevumiem, kas veikti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Ja finansējuma saņēmējs par saviem līdzekļiem nepabeidz visas plānotās projekta aktivitātes un nesasniedz visus plānotos projekta iznākuma rādītājus līdz 2024. gada 31. oktobrim, finansējuma saņēmējs saskaņā ar vienošanos par projekta īstenošanu atmaksā sadarbības iestādei visu projekta ietvaros saņemto finansējumu."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23-TA-2106</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23-TA-2106</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noteikumu_(grozījumu)_projekts_23-TA-2106.docx</dc:title>
</cp:coreProperties>
</file>

<file path=docProps/custom.xml><?xml version="1.0" encoding="utf-8"?>
<Properties xmlns="http://schemas.openxmlformats.org/officeDocument/2006/custom-properties" xmlns:vt="http://schemas.openxmlformats.org/officeDocument/2006/docPropsVTypes"/>
</file>