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384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zemes vienības(-u)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meža kvartāla numurs, meža nogabala numurs un atmežojamā platība sadalījumā pa meža nogabaliem;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īpaši aizsargājamās dabas teritorijas nosaukums un funkcionālā zona.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būvniecības veids (jauna būvniecība, novietošana, atjaunošana, pārbūve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2.7.1. inženierbūves tehniskie parametri;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2.7.2. būvdarbu veikšanas paņēmieni un tehnoloģijas;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2.7.3. izmantotie būvizstrādājumi;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2.7.4. vides un darba aizsardzības pasākumi;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2.7.5. inženierbūves nojaukšanas metode;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2.7.6. plānotais būvniecības atkritumu veids (atbilstoši normatīvajiem aktiem par atkritumu klasifikatoru un īpašībām, kuras padara atkritumus bīstamus);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2.7.7. plānotais būvniecības atkritumu apjoms.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 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 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Būvprojekta izstrādātāja sniegtās ziņas par plānoto būvprojekta sastāvu, to nepieciešamo daļu un sadaļu izstrādi.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konkrētas Eiropas Savienības dalībvalsts normatīvā regulējuma piemērošanu, ja paredzēta būvprojekta izstrāde, piemērojot Eiropas Savienības dalībvalstu nacionālo standartu un būvnormatīvu tehniskās prasības.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Būvniecības iesniegumā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Būvniecības iesnieguma 1.5. apakšpunktā minētās ziņas norāda, ja inženierbūves būvniecība paredzēta meža zemē, kura par tādu norādīta Nekustamā īpašuma valsts kadastra informācijas sistēmā.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iesnieguma 1.6. apakšpunktā minētās ziņas norāda, ja būvniecība paredzēta īpaši aizsargājamā dabas teritorijā.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Būvniecības iesnieguma 2.3. apakšpunktā minēto kadastra apzīmējumu norāda esošai inženierbūvei,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iesnieguma 2.6. apakšpunktā minēto inženierbūves paredzēto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Ja inženierbūve ir nojaukta, būvniecības iesnieguma 2.6., 2.7.1., 2.7.2. un 2.7.3. apakšpunktā minētās ziņas par inženierbūvi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Būvniecības iesnieguma 2.7.6. un 2.7.7. apakšpunktā minētās ziņas nenorāda, ja būvdarbu laikā netiks radīti būvniecības atkritumi.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Būvniecības iesnieguma 3. punktā norāda, vai būvniecības iecere tiks īstenota par privātiem līdzekļiem, publisko tiesību juridiskās personas līdzekļiem, Eiropas Savienības politiku instrumentu līdzekļiem vai citiem ārvalstu finanšu palīdzības līdzekļiem.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Ja vienlaikus ar inženierbūves būvniecību vai nojaukšanu īsteno citas būves būvniecību vai nojaukšanu, būvniecības iesniegumu papildina ar informāciju par attiecīgo citu būvējamo vai nojaucamo būvi un dokumentiem atbilstoši citiem speciālajiem būvnoteikumiem.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noteikumu_konsolidētā_versija_p1_24-TA-1286.docx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