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11. aprīlī (prot. Nr. 14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finansējumu 239 921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Izglītības un zinātnes ministrijai, lai novērstu 2024. gada jūlijā vētras un lietavu laikā nodarītos postījumus Izglītības un zinātnes ministrijas padotībā esošajām profesionālās izglītības iestādēm.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25-TA-51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25-TA-51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