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23. marta noteikumos Nr. 288 "Aptieku darbības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Farmācijas likuma 5. panta 1. punktu un 42. pantu</w:t>
      </w:r>
      <w:r w:rsidR="00000000" w:rsidRPr="00000000" w:rsidDel="00000000">
        <w:rPr>
          <w:rStyle w:val="paragraph"/>
          <w:i w:val="1"/>
          <w:rtl w:val="0"/>
        </w:rPr>
        <w:t xml:space="preserve"> un </w:t>
      </w:r>
      <w:r w:rsidR="00000000" w:rsidRPr="00000000" w:rsidDel="00000000">
        <w:rPr>
          <w:rStyle w:val="paragraph"/>
          <w:i w:val="1"/>
          <w:rtl w:val="0"/>
        </w:rPr>
        <w:t xml:space="preserve">Epidemioloģiskās drošības likuma 31. panta</w:t>
      </w:r>
      <w:r w:rsidR="00000000" w:rsidRPr="00000000" w:rsidDel="00000000">
        <w:rPr>
          <w:rStyle w:val="paragraph"/>
          <w:i w:val="1"/>
          <w:rtl w:val="0"/>
        </w:rPr>
        <w:t xml:space="preserve"> trešo un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23. marta noteikumos Nr. 288 "Aptieku darbības noteikumi" (Latvijas Vēstnesis, 2010, 51./52. nr.; 2013, 208. nr.; 2015, 132. nr.; 2021, 215., 243.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Farmācijas likuma 5. panta 1. punktu un 42. pantu un Epidemioloģiskās drošības likuma 31. panta trešo un piekto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aptieku darbības uzsākšanas un darbības kārtību (neattiecas uz veterinārām aptiekām);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prasības ārstniecības personai un to ārstniecības personu loku, kuras drīkst izplatīt zāles aptiekas filiālē;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profesionālās kompetences prasības farmaceitiem, kuri veic vakcināciju, un obligātās minimālā nodrošinājuma prasības vakcinācijas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obligātās minimālā nodrošinājuma prasības vakcinācijas veikšanai, kā arī profesionālās kompetences prasības farmaceitam vakcinācijas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Speciālā atļauja (licence) farmaceitiskajai darbībai atrodas aptiekā. Aptiekā un aptiekas filiālē apmeklētājiem redzamā vietā izvieto speciālās atļaujas (licences) farmaceitiskajai darbībai kopiju vai elektroniskā licences izdruku. Prasība par minētās licences kopijas vai izdrukas izvietošanu apmeklētājiem redzamā vietā neattiecas uz slēgta tipa jeb ārstniecības iestāžu (turpmāk - slēgta tipa) aptiekām."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Aptieka un aptiekas filiāle var darboties telpu grupā, kuras reģistrētais lietošanas veids ir tirdzniecība, ārstniecība vai veselības aprūpe. Vispārējā jeb atvērta tipa aptieka (turpmāk — vispārējā tipa aptieka), kas atrodas ārpus pilsētas administratīvajām robežām, un tās filiāle izņēmuma gadījumā var darboties arī telpu grupā, kuras reģistrētais lietošanas veids ir cits."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Vispārējā tipa aptiekā (aptiekas filiālē) apmeklētājiem paredzētā ieeja un izeja ir iekārtota tā, lai aptiekā (tās filiālē) nodrošinātu zāļu uzglabāšanai atbilstošu temperatūras režīmu un aizsardzību pret straujām temperatūras svārstībām."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Aptiekā un aptiekas filiālē ir vismaz šādas telpas: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apmeklētāju apkalpošanas zāle ar apmeklētāju atpūtai iekārtotu vietu (vispārēja tipa aptiekās un aptiekas filiālēs);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administratīvā telpa (pilsētās funkcionējošajās aptiekās);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 preču uzglabāšanas telpa. Vispārējā tipa aptiekā preces var uzglabāt arī preču uzglabāšanas zonā apmeklētāju apkalpošanas zālē;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zāļu izgatavošanas telpa vai telpas, ja aptiekā izgatavo vai fasē zāles;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 preču saņemšanas un nosūtīšanas telpa vai vieta ar attiecīgi nodalītu karantīnas zonu – vieta, kas paredzēta nepareizi piegādātu, apšaubāmas kvalitātes vai par nekvalitatīvām vai viltotām uzskatāmu preču, kā arī preču, par kurām pastāv aizdomas, par tām novietošanai līdz to atpakaļnodošanai piegādātājiem, kvalitātes apliecināšanai, nepieciešamo pavaddokumentu saņemšanai vai nodošanai iznīcināšanai. Preču saņemšanas un nosūtīšanas plūsmas nodrošina atsevišķi. Preču saņemšanas vieta (izņemot karantīnas zonu) varbūt iekārtota arī preču uzglabāšanas telpā, kā arī vispārējā tipa aptiekā apmeklētāju apkalpošanas zālē, ja preču saņemšana netraucē apmeklētāju apkalpošanu;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 atsevišķas telpas vai nodalītas vietas citās telpās (izņemot apmeklētāju apkalpošanas zāli, preču uzglabāšanas zonu un zāļu izgatavošanas telpas):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8.6.1. darbinieku garderobe (šo prasību var nepiemērot slēgta tipa aptiekām, ja darbiniekiem ir nodrošināta ārstniecības iestādes darbiniekiem paredzētā garderobe);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8.6.2. telpu uzkopšanas inventāra uzglabāšanas vieta (šo prasību var nepiemērot slēgta tipa aptiekām, ja telpu uzkopšanu nodrošina ārpakalpojuma sniedzējs);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8.6.3. brāķa zona nekvalitatīvu un viltotu preču novietošanai;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 darbinieku tualete ar izlietni. Ieeja darbinieku tualetē no apmeklētāju apkalpošanas zāles vai zāļu izgatavošanas telpām nav pieļaujama. Aptiekā un aptiekas filiālē tualete var netikt nodrošināta, ja zāļu izgatavošana netiek veikta un darbiniekiem ir nodrošināta piekļuve ēkā esošai darbinieku vajadzībām paredzētai tualetei, kas ir pieejama aptiekas darba laikā bez nepamatotiem ierobežojumiem. Aptiekā vai aptiekas filiālē, kas atrodas ārstniecības iestādē, darbiniekiem tualete ir nodrošināta attiecīgajā ārstniecības 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Vispārējā tipa aptiekā vai tās filiālē farmakoterapeitisko konsultāciju sniegšanas vieta ir vizuāli nodalīta vieta apmeklētāju apkalpošanas zālē vai tā ir atsevišķa telpa."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Vispārējā tipa aptiekā vai tās filiālē šo noteikumu 28.</w:t>
      </w:r>
      <w:r w:rsidR="00000000" w:rsidRPr="00000000" w:rsidDel="00000000">
        <w:rPr>
          <w:vertAlign w:val="superscript"/>
          <w:rtl w:val="0"/>
        </w:rPr>
        <w:t xml:space="preserve">1</w:t>
      </w:r>
      <w:r w:rsidR="00000000" w:rsidRPr="00000000" w:rsidDel="00000000">
        <w:rPr>
          <w:rtl w:val="0"/>
        </w:rPr>
        <w:t xml:space="preserve"> punktā minēto papildpakalpojumu sniegšanas vieta atbilst šādām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1. vieta ir vizuāli nodalīta aptiekas apmeklētāju apkalpošanas zālē vai tā ir atsevišķa telpa šo noteikumu 28.</w:t>
      </w:r>
      <w:r w:rsidR="00000000" w:rsidRPr="00000000" w:rsidDel="00000000">
        <w:rPr>
          <w:vertAlign w:val="superscript"/>
          <w:rtl w:val="0"/>
        </w:rPr>
        <w:t xml:space="preserve">1</w:t>
      </w:r>
      <w:r w:rsidR="00000000" w:rsidRPr="00000000" w:rsidDel="00000000">
        <w:rPr>
          <w:rtl w:val="0"/>
        </w:rPr>
        <w:t xml:space="preserve">3. , 28.</w:t>
      </w:r>
      <w:r w:rsidR="00000000" w:rsidRPr="00000000" w:rsidDel="00000000">
        <w:rPr>
          <w:vertAlign w:val="superscript"/>
          <w:rtl w:val="0"/>
        </w:rPr>
        <w:t xml:space="preserve">1</w:t>
      </w:r>
      <w:r w:rsidR="00000000" w:rsidRPr="00000000" w:rsidDel="00000000">
        <w:rPr>
          <w:rtl w:val="0"/>
        </w:rPr>
        <w:t xml:space="preserve">4. , 28.</w:t>
      </w:r>
      <w:r w:rsidR="00000000" w:rsidRPr="00000000" w:rsidDel="00000000">
        <w:rPr>
          <w:vertAlign w:val="superscript"/>
          <w:rtl w:val="0"/>
        </w:rPr>
        <w:t xml:space="preserve">1</w:t>
      </w:r>
      <w:r w:rsidR="00000000" w:rsidRPr="00000000" w:rsidDel="00000000">
        <w:rPr>
          <w:rtl w:val="0"/>
        </w:rPr>
        <w:t xml:space="preserve">9. , 28.</w:t>
      </w:r>
      <w:r w:rsidR="00000000" w:rsidRPr="00000000" w:rsidDel="00000000">
        <w:rPr>
          <w:vertAlign w:val="superscript"/>
          <w:rtl w:val="0"/>
        </w:rPr>
        <w:t xml:space="preserve">1</w:t>
      </w:r>
      <w:r w:rsidR="00000000" w:rsidRPr="00000000" w:rsidDel="00000000">
        <w:rPr>
          <w:rtl w:val="0"/>
        </w:rPr>
        <w:t xml:space="preserve">13. , 28.</w:t>
      </w:r>
      <w:r w:rsidR="00000000" w:rsidRPr="00000000" w:rsidDel="00000000">
        <w:rPr>
          <w:vertAlign w:val="superscript"/>
          <w:rtl w:val="0"/>
        </w:rPr>
        <w:t xml:space="preserve">1</w:t>
      </w:r>
      <w:r w:rsidR="00000000" w:rsidRPr="00000000" w:rsidDel="00000000">
        <w:rPr>
          <w:rtl w:val="0"/>
        </w:rPr>
        <w:t xml:space="preserve">14. un 28.</w:t>
      </w:r>
      <w:r w:rsidR="00000000" w:rsidRPr="00000000" w:rsidDel="00000000">
        <w:rPr>
          <w:vertAlign w:val="superscript"/>
          <w:rtl w:val="0"/>
        </w:rPr>
        <w:t xml:space="preserve">1</w:t>
      </w:r>
      <w:r w:rsidR="00000000" w:rsidRPr="00000000" w:rsidDel="00000000">
        <w:rPr>
          <w:rtl w:val="0"/>
        </w:rPr>
        <w:t xml:space="preserve">16. apakšpunktā minēto papildpakalpojumu sniegšanai;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 vieta ir vizuāli nodalīta apmeklētāju apkalpošanas zālē, norobežota ar necaurspīdīgu konstrukciju un skaņas izolāciju vai tā ir atsevišķa telpa šo noteikumu 28.</w:t>
      </w:r>
      <w:r w:rsidR="00000000" w:rsidRPr="00000000" w:rsidDel="00000000">
        <w:rPr>
          <w:vertAlign w:val="superscript"/>
          <w:rtl w:val="0"/>
        </w:rPr>
        <w:t xml:space="preserve">1</w:t>
      </w:r>
      <w:r w:rsidR="00000000" w:rsidRPr="00000000" w:rsidDel="00000000">
        <w:rPr>
          <w:rtl w:val="0"/>
        </w:rPr>
        <w:t xml:space="preserve">6. , 28.</w:t>
      </w:r>
      <w:r w:rsidR="00000000" w:rsidRPr="00000000" w:rsidDel="00000000">
        <w:rPr>
          <w:vertAlign w:val="superscript"/>
          <w:rtl w:val="0"/>
        </w:rPr>
        <w:t xml:space="preserve">1</w:t>
      </w:r>
      <w:r w:rsidR="00000000" w:rsidRPr="00000000" w:rsidDel="00000000">
        <w:rPr>
          <w:rtl w:val="0"/>
        </w:rPr>
        <w:t xml:space="preserve">7. un 28.</w:t>
      </w:r>
      <w:r w:rsidR="00000000" w:rsidRPr="00000000" w:rsidDel="00000000">
        <w:rPr>
          <w:vertAlign w:val="superscript"/>
          <w:rtl w:val="0"/>
        </w:rPr>
        <w:t xml:space="preserve">1</w:t>
      </w:r>
      <w:r w:rsidR="00000000" w:rsidRPr="00000000" w:rsidDel="00000000">
        <w:rPr>
          <w:rtl w:val="0"/>
        </w:rPr>
        <w:t xml:space="preserve">8. apakšpunktā minētās vakcinācijas sniegšanai. Vakcinācijas vieta ir aprīkota ar aprīkojumu atbilstoši normatīvajos aktos par vakcinācijas kārtību noteiktajām prasībām telpai, kurā veic vakcināciju ārpus ārstniecības iestādes. Vakcinācijas vieta ir viegli kopjama un atbilstoši ventilēta, un tā nodrošina vakcīnu uzglabāšanu atbilstoši ražotāja noteiktajam vakcīnas uzglabāšanas temperatūras režīmam un citām attiecīgo zāļu uzglabāšanas prasībām saskaņā ar normatīvajiem aktiem par zāļu izplatīšanu un kvalitātes kontroles kārtību. Vakcinācijas vietā ir iekārtota pacienta novērošanas zona, kurā pacients pēc vakcinācijas uzturas vismaz 15–30 minūtes akūtu blakusreakciju novērošanai;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3. vieta ir vizuāli nodalītā apmeklētāju apkalpošanas zālē, norobežota ar necaurspīdīgu konstrukciju un skaņas izolāciju vai tā ir atsevišķa telpa šo noteikumu 28.</w:t>
      </w:r>
      <w:r w:rsidR="00000000" w:rsidRPr="00000000" w:rsidDel="00000000">
        <w:rPr>
          <w:vertAlign w:val="superscript"/>
          <w:rtl w:val="0"/>
        </w:rPr>
        <w:t xml:space="preserve">1</w:t>
      </w:r>
      <w:r w:rsidR="00000000" w:rsidRPr="00000000" w:rsidDel="00000000">
        <w:rPr>
          <w:rtl w:val="0"/>
        </w:rPr>
        <w:t xml:space="preserve">1. , 28.</w:t>
      </w:r>
      <w:r w:rsidR="00000000" w:rsidRPr="00000000" w:rsidDel="00000000">
        <w:rPr>
          <w:vertAlign w:val="superscript"/>
          <w:rtl w:val="0"/>
        </w:rPr>
        <w:t xml:space="preserve">1</w:t>
      </w:r>
      <w:r w:rsidR="00000000" w:rsidRPr="00000000" w:rsidDel="00000000">
        <w:rPr>
          <w:rtl w:val="0"/>
        </w:rPr>
        <w:t xml:space="preserve">2. , 28.</w:t>
      </w:r>
      <w:r w:rsidR="00000000" w:rsidRPr="00000000" w:rsidDel="00000000">
        <w:rPr>
          <w:vertAlign w:val="superscript"/>
          <w:rtl w:val="0"/>
        </w:rPr>
        <w:t xml:space="preserve">1</w:t>
      </w:r>
      <w:r w:rsidR="00000000" w:rsidRPr="00000000" w:rsidDel="00000000">
        <w:rPr>
          <w:rtl w:val="0"/>
        </w:rPr>
        <w:t xml:space="preserve">5. , 28.</w:t>
      </w:r>
      <w:r w:rsidR="00000000" w:rsidRPr="00000000" w:rsidDel="00000000">
        <w:rPr>
          <w:vertAlign w:val="superscript"/>
          <w:rtl w:val="0"/>
        </w:rPr>
        <w:t xml:space="preserve">1</w:t>
      </w:r>
      <w:r w:rsidR="00000000" w:rsidRPr="00000000" w:rsidDel="00000000">
        <w:rPr>
          <w:rtl w:val="0"/>
        </w:rPr>
        <w:t xml:space="preserve">10. , 28.</w:t>
      </w:r>
      <w:r w:rsidR="00000000" w:rsidRPr="00000000" w:rsidDel="00000000">
        <w:rPr>
          <w:vertAlign w:val="superscript"/>
          <w:rtl w:val="0"/>
        </w:rPr>
        <w:t xml:space="preserve">1</w:t>
      </w:r>
      <w:r w:rsidR="00000000" w:rsidRPr="00000000" w:rsidDel="00000000">
        <w:rPr>
          <w:rtl w:val="0"/>
        </w:rPr>
        <w:t xml:space="preserve">11. un 28.</w:t>
      </w:r>
      <w:r w:rsidR="00000000" w:rsidRPr="00000000" w:rsidDel="00000000">
        <w:rPr>
          <w:vertAlign w:val="superscript"/>
          <w:rtl w:val="0"/>
        </w:rPr>
        <w:t xml:space="preserve">1</w:t>
      </w:r>
      <w:r w:rsidR="00000000" w:rsidRPr="00000000" w:rsidDel="00000000">
        <w:rPr>
          <w:rtl w:val="0"/>
        </w:rPr>
        <w:t xml:space="preserve">12. apakšpunktā minēto papildpakalpojumu (eksprestesti) sniegšanai, kā arī šo noteikumu 28.</w:t>
      </w:r>
      <w:r w:rsidR="00000000" w:rsidRPr="00000000" w:rsidDel="00000000">
        <w:rPr>
          <w:vertAlign w:val="superscript"/>
          <w:rtl w:val="0"/>
        </w:rPr>
        <w:t xml:space="preserve">1</w:t>
      </w:r>
      <w:r w:rsidR="00000000" w:rsidRPr="00000000" w:rsidDel="00000000">
        <w:rPr>
          <w:rtl w:val="0"/>
        </w:rPr>
        <w:t xml:space="preserve">15. apakšpunktā  minētajā gadījumā. Eksprestestu veikšanas vietā un ērces izņemšanas vietā ir tīra un dezinficējama zona, un tā ir aprīkota atbilstoši normatīvajiem aktiem infekciju kontroles jomā ar nepieciešamo aprīkojumu, tai skaitā vienreizlietojamiem materiāliem, CE marķētiem testu komplektiem, individuālajiem aizsardzības līdzekļiem (cimdi, maskas, ja nepieciešams) un bioloģiski bīstamo atkritumu savākšanas konteineriem (tai skaitā lancetēm, tamponiem un testēšanas komponentēm), kā arī ar roku mazgāšanas vai roku dezinfekcijas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Ja šo noteikumu 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un 8.</w:t>
      </w:r>
      <w:r w:rsidR="00000000" w:rsidRPr="00000000" w:rsidDel="00000000">
        <w:rPr>
          <w:vertAlign w:val="superscript"/>
          <w:rtl w:val="0"/>
        </w:rPr>
        <w:t xml:space="preserve">2</w:t>
      </w:r>
      <w:r w:rsidR="00000000" w:rsidRPr="00000000" w:rsidDel="00000000">
        <w:rPr>
          <w:rtl w:val="0"/>
        </w:rPr>
        <w:t xml:space="preserve"> punktā punktā minētā vieta ir administratīvā telpa vispārējā tipa aptiekā vai tās filiālē, tā atbilst šo noteikumu attiecīgajām prasībām, un pacientu piekļuve šai telpai ir organizēta droši un atbilstoši apmeklētāju apkalpošanas vajadzībām, nepieļaujot nepiederošu personu piekļuvi citām aptiekas telpām vai nodalītām zonām."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Aptiekas un aptiekas filiāles telpas iekārto un aprīko atbilstoši tajās veicamajām darbībām, sanitārajām prasībām, kā arī aptiekas vai aptiekas filiāles darbinieku tiesībām un pienākumiem."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Aptiekas un aptiekas filiāles telpām, tai skaitā apmeklētāju apkalpošanas zālei vispārējā tipa aptiekā (tās filiālē), ir nodrošināta pieejamība, telpas ir iekārtotas tā, lai tām var viegli piekļūt un droši pārvietoties, tai skaitā personas ar funkcionāliem traucējumiem (kustību, redzes, dzirdes un garīga rakstura traucējumiem), kā arī apmeklētāji ar bērnu ratiņiem. Ieeja ēkā, kurā atrodas aptieka (tās filiāle), arī pašā aptiekā (aptiekas filiālē), arī apmeklētāju apkalpošanas zālē, un izeja no tās iekārtota tā, lai nodrošinātu vieglu piekļuvi un drošu pārvietošanos. Vispārējā tipa aptiekas vai tās filiāles apmeklētāju apkalpošanas zāli ierīko ēkas pirmajā stāvā, bet, ja objektīvu iemeslu dēļ apmeklētāju apkalpošanas zāli atrodas citā stāvā, apmeklētājiem ir iespēju viegli piekļūt un droši pārvietoties uz attiecīgo stāvu (piemēram, izmantojot liftu).  Alternatīvie tehniskiem risinājumi telpu pieejamības nodrošināšanai atļauti izņēmuma gadījumā, kad  pieejamības nodrošināšanai nepieciešama ēkas rekonstrukcija vai renovācija, tas attiecas uz: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 gadījumu, kad prasību izpilde vispārējā tipa aptiekā tehniski nav iespējama vai izpildes rezultātā ēka, kurā izvietota vispārējā tipa aptieka zaudē savu kultūrvēsturisko vērtību;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 gadījumu, kad vispārējā tipa aptieka atrodas ārpus pilsētas administratīvajām robežām (neattiecas uz aptiekām tirdzniecības centros);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  vispārējā tipa aptiekas filiāli."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Aptiekas un aptiekas filiāles telpas izmanto atbilstoši aptiekas vai aptiekas filiāles iekšējās darba kārtības noteikumos noteiktajiem telpu izmantošanas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11.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1</w:t>
      </w:r>
      <w:r w:rsidR="00000000" w:rsidRPr="00000000" w:rsidDel="00000000">
        <w:rPr>
          <w:rtl w:val="0"/>
        </w:rPr>
        <w:t xml:space="preserve">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3.2. apmeklētāja vārds, uzvārds (šo noteikumu 28.</w:t>
      </w:r>
      <w:r w:rsidR="00000000" w:rsidRPr="00000000" w:rsidDel="00000000">
        <w:rPr>
          <w:vertAlign w:val="superscript"/>
          <w:rtl w:val="0"/>
        </w:rPr>
        <w:t xml:space="preserve">1</w:t>
      </w:r>
      <w:r w:rsidR="00000000" w:rsidRPr="00000000" w:rsidDel="00000000">
        <w:rPr>
          <w:rtl w:val="0"/>
        </w:rPr>
        <w:t xml:space="preserve">10.,  28.</w:t>
      </w:r>
      <w:r w:rsidR="00000000" w:rsidRPr="00000000" w:rsidDel="00000000">
        <w:rPr>
          <w:vertAlign w:val="superscript"/>
          <w:rtl w:val="0"/>
        </w:rPr>
        <w:t xml:space="preserve">1</w:t>
      </w:r>
      <w:r w:rsidR="00000000" w:rsidRPr="00000000" w:rsidDel="00000000">
        <w:rPr>
          <w:rtl w:val="0"/>
        </w:rPr>
        <w:t xml:space="preserve">11. un 28.</w:t>
      </w:r>
      <w:r w:rsidR="00000000" w:rsidRPr="00000000" w:rsidDel="00000000">
        <w:rPr>
          <w:vertAlign w:val="superscript"/>
          <w:rtl w:val="0"/>
        </w:rPr>
        <w:t xml:space="preserve">1</w:t>
      </w:r>
      <w:r w:rsidR="00000000" w:rsidRPr="00000000" w:rsidDel="00000000">
        <w:rPr>
          <w:rtl w:val="0"/>
        </w:rPr>
        <w:t xml:space="preserve">12. apakšpunktā minēto eksprestestu gadījumā rezultātu pārskats tiek izsniegts bez personas identifikācijas datiem);".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Vispārējā tipa aptiekas apmeklētāju apkalpošanas zāles daļas, kurā uzturas apmeklētāji, platība nav mazāka par 10 kvadrātmetriem. Vispārējā tipa aptiekā, kas atrodas ārpus pilsētas administratīvajām robežām, un aptiekas filiālē apmeklētāju apkalpošanas zāles daļas, kurā uzturas apmeklētāji, platība nav mazāka par četriem kvadrātmetriem."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Ja aptiekai vai aptiekas filiālei izsniegtās speciālās atļaujas (licences) vispārēja jeb atvērta tipa vai slēgta tipa (ārstniecības iestāžu) aptiekas atvēršanai (darbībai) pielikumā ir norādīts speciālās darbības nosacījums – zāļu izgatavošana aptiekā –, attiecīgajā aptiekā vai aptiekas filiālē atbilstoši zāļu izgatavošanas procesam nodrošina atbilstošu telpu (telpas) nesterilu zāļu formu izgatavošanai un sterilu zāļu formu izgatavošanai, tai skaitā aseptiskos apstākļos, ja aptieka izgatavo sterilas zāļu formas, kā arī nepieciešamās palīgtelpas, ja tas ir nepieciešams."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Aptiekā, kas apkalpo ārstniecības iestādi, preču uzglabāšanas telpā vai, ja tas ir iespējams, preču uzglabāšanas zonā vai administratīvā telpā ir iekārtota darba vieta ārstniecības iestādes pasūtījumu komplektēšanai."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Aptiekā ir nodrošināta telefona sakaru un interneta piekļuve."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Normatīvais regulējums prasību nēsāt piespraudi paredz farmaceitam, klīniskajam farmaceitam, farmaceita asistentam un farmācijas studentam. Savukārt Farmācijas likuma 42. pantā minētajām ārstniecības personām, kuras zāļu izplatīšanu aptiekas filiālē veic tikai normatīvajos aktos noteiktos izņēmuma gadījumos, šāda prasība nav paredzēta."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Atbilstoši aptiekā un aptiekas filiālē veicamajām darbībām aptiekas vadītājs nodrošina dokumentētu prasību (turpmāk – priekšraksti) izstrādi un ievērošanu. Priekšraksti var tikt ietverti arī iekšējās darba kārtības noteikumos un aptvert vienu vai vairākas turpmāk minētās jomas, un tajos ietver: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kārtību zāļu un citu preču pieņemšanai, izsniegšanai un uzglabāšanai, paredzot, ka zāles uzglabā atsevišķi no citām precēm, neizvieto apmeklētāju apkalpošanas zāles daļā, kurā uzturas apmeklētāji, un recepšu zāles neizvieto apmeklētājiem redzamā vietā;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kārtību zāļu izgatavošanā, fasēšanā un kontrolē, kā arī kārtību attīrītā ūdens iegūšanā un kontrolē (ja aptieka izgatavo vai fasē zāles vai iegūst attīrīto ūdeni);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21.4. kārtību, kādā izplata bezrecepšu zāles, izmantojot tīmekļvietni vai tiešsaistes starpniecības pakalpojumu sniedzēja platformu, kā arī kārtību attālinātu privātpersonu pasūtījumu apstrādei un piegādei uz dzīvesvietu (ja aptieka šādus pakalpojumus 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kārtību, kādā zāles izņem no realizējamo zāļu krājumiem, nosūta atpakaļ vai atsauc, tai skaitā nekvalitatīvu zāļu vai viltojumu gadījumā, kā arī gadījumos, kad pastāv aizdomas par to kvalitāti vai viltojumu;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21.5. kārtība, kādā aptiekā tiek organizēta farmācijas studentu prakse, ņemot vērā,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21.5.1. farmaceitam ir tiesības vadīt 1. un 2. līmeņa augstākās izglītības programmas farmācijas studentu praksi, ja farmaceitam ir vismaz triju gadu darba pieredze aptiekā;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21.5.2. farmaceita asistentam ir tiesības vadīt 1. līmeņa augstākās izglītības programmas farmācijas studentu praksi, ja farmaceita asistentam ir vismaz triju gadu darba pieredze aptiekā;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  kārtība, kādā sniedz šo noteikumu 28.</w:t>
      </w:r>
      <w:r w:rsidR="00000000" w:rsidRPr="00000000" w:rsidDel="00000000">
        <w:rPr>
          <w:vertAlign w:val="superscript"/>
          <w:rtl w:val="0"/>
        </w:rPr>
        <w:t xml:space="preserve">1</w:t>
      </w:r>
      <w:r w:rsidR="00000000" w:rsidRPr="00000000" w:rsidDel="00000000">
        <w:rPr>
          <w:rtl w:val="0"/>
        </w:rPr>
        <w:t xml:space="preserve"> punktā minēto papildpakalpojumu (ja paredzēts), tai skaitā epidemioloģisko drošības pasākumu nodrošināšana, vakcinācijas kārtība un eksprestestu veikšanas kārtība, un droša rīcība ar izmeklējamiem paraugiem un to iznīcināšana atbilstoši normatīvajiem aktiem par ārstniecības iestādēs radušos atkritumu apsaimniekošanas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 kārtība, kādā nodrošina personu ar funkcionāliem traucējumiem apkalpošanu, ja iekļūšanu aptiekā (aptiekas filiālē) un izeju no tās nodrošina ar alternatīviem tehniskiem risinājumiem šo noteikumu 9.</w:t>
      </w:r>
      <w:r w:rsidR="00000000" w:rsidRPr="00000000" w:rsidDel="00000000">
        <w:rPr>
          <w:vertAlign w:val="superscript"/>
          <w:rtl w:val="0"/>
        </w:rPr>
        <w:t xml:space="preserve">1</w:t>
      </w:r>
      <w:r w:rsidR="00000000" w:rsidRPr="00000000" w:rsidDel="00000000">
        <w:rPr>
          <w:rtl w:val="0"/>
        </w:rPr>
        <w:t xml:space="preserve">1., 9.</w:t>
      </w:r>
      <w:r w:rsidR="00000000" w:rsidRPr="00000000" w:rsidDel="00000000">
        <w:rPr>
          <w:vertAlign w:val="superscript"/>
          <w:rtl w:val="0"/>
        </w:rPr>
        <w:t xml:space="preserve">1</w:t>
      </w:r>
      <w:r w:rsidR="00000000" w:rsidRPr="00000000" w:rsidDel="00000000">
        <w:rPr>
          <w:rtl w:val="0"/>
        </w:rPr>
        <w:t xml:space="preserve">2. un 9.</w:t>
      </w:r>
      <w:r w:rsidR="00000000" w:rsidRPr="00000000" w:rsidDel="00000000">
        <w:rPr>
          <w:vertAlign w:val="superscript"/>
          <w:rtl w:val="0"/>
        </w:rPr>
        <w:t xml:space="preserve">1</w:t>
      </w:r>
      <w:r w:rsidR="00000000" w:rsidRPr="00000000" w:rsidDel="00000000">
        <w:rPr>
          <w:rtl w:val="0"/>
        </w:rPr>
        <w:t xml:space="preserve">3. apakšpunktā apakšpunktā minētajā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Šo noteikumu 20. punktā minētos iekšējās darba kārtības noteikumi, amatu apraksti un šo noteikumu 21. punktā minētie priekšraksti ir jebkurā laikā pieejami (elektroniski vai papīra formātā) Veselības inspekcijas amatpersonām farmaceitiskās darbības kontroles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25.4.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 aptiekas un aptiekas filiāles nodrošinājumu ar atbilstošas kvalifikācijas darbiniekiem, kā arī nodrošinot, ka farmācijas speciālisti savus amata pienākumus veic visā aptiekas (aptiekas filiāles) darba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Papildināt ar 26.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Aptieka nodrošina iespēju pacientiem vai klientiem iesniegt sūdzības par aptiekas darbību un nodrošina to izskatīšanu vai nodošanu kompetentai institūcijai atbilstoši sūdzības raksturam."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Papildināt ar 27.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Farmaceita asistents piedalās farmaceitiskās aprūpes nodrošināšanā savas kompetences ietvaros saskaņā ar šiem noteikumiem un veic darba pienākumus farmaceita uzraudzībā, kurš ir nodarbināts attiecīgajā aptiekā (aptiekas filiālē) un nodrošina farmaceita asistenta konsultēšanu un darba uzraudzību. Aptiekā ir izstrādāta, ieviesta un dokumentēta kārtība, kas nosaka farmaceita pieejamību farmaceita asistenta darba laikā un gadījumus, kad farmaceita asistents piesaista farmaceitu un uzraudzības īstenošanas principus."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Papildināt ar 27.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Farmaceita students vai farmaceita asistenta students studiju prakses laikā, kas minēta šo noteikumu 21.5.1. vai 21.5.2. apakšpunktā apakšpunktā veic prakses uzdevumus aptiekā farmaceitiskās aprūpes ietvaros farmaceita (tai skaitā klīniskā farmaceita), bet farmaceita asistenta students – arī farmaceita asistenta – klātbūtnē un uzraudzībā, kurus kā atbildīgās personas nosaka aptiekas vadītājs un kuri nodrošina klātienes uzraudzību."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Papildināt ar 27.</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Aptiekas filiālē, kas atrodas novadā, novada pilsētā vai novada pagastā, kur iedzīvotāju skaits nepārsniedz 4000 un piecu kilometru rādiusā nav citas aptiekas vai aptiekas filiāles zāles var izsniegt (izplatīt) arī ārsts, medicīnas māsa un ārsta palīgs (feldšeris) atbilstoši šo noteikumu noteiktajam kārtībai."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 28.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1</w:t>
      </w:r>
      <w:r w:rsidR="00000000" w:rsidRPr="00000000" w:rsidDel="00000000">
        <w:rPr>
          <w:rtl w:val="0"/>
        </w:rPr>
        <w:t xml:space="preserve">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7. vakcinācija pret gripu personām no 18 gadu vecuma;".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1</w:t>
      </w:r>
      <w:r w:rsidR="00000000" w:rsidRPr="00000000" w:rsidDel="00000000">
        <w:rPr>
          <w:rtl w:val="0"/>
        </w:rPr>
        <w:t xml:space="preserve">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 vakcinācija pret ērču encefalītu personām no 18 gadu vecuma;".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1</w:t>
      </w:r>
      <w:r w:rsidR="00000000" w:rsidRPr="00000000" w:rsidDel="00000000">
        <w:rPr>
          <w:rtl w:val="0"/>
        </w:rPr>
        <w:t xml:space="preserve">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9. izelpas gaisa plūsmas mērīšana veselības veicināšanas nolūkā;".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1</w:t>
      </w:r>
      <w:r w:rsidR="00000000" w:rsidRPr="00000000" w:rsidDel="00000000">
        <w:rPr>
          <w:rtl w:val="0"/>
        </w:rPr>
        <w:t xml:space="preserve">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10. C hepatīta vīrusa antivielu (anti-HCV) eksprestests (neattiecas uz valsts apmaksātu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1</w:t>
      </w:r>
      <w:r w:rsidR="00000000" w:rsidRPr="00000000" w:rsidDel="00000000">
        <w:rPr>
          <w:rtl w:val="0"/>
        </w:rPr>
        <w:t xml:space="preserve">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11. B hepatīta antigēna (HBsAg) eksprestests (neattiecas uz valsts apmaksātu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1</w:t>
      </w:r>
      <w:r w:rsidR="00000000" w:rsidRPr="00000000" w:rsidDel="00000000">
        <w:rPr>
          <w:rtl w:val="0"/>
        </w:rPr>
        <w:t xml:space="preserve">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12. Treponema pallidum antivielu kvalitatīvas noteikšanas tests (IgG, IgM, IgA) (neattiecas uz valsts apmaksātu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1</w:t>
      </w:r>
      <w:r w:rsidR="00000000" w:rsidRPr="00000000" w:rsidDel="00000000">
        <w:rPr>
          <w:rtl w:val="0"/>
        </w:rPr>
        <w:t xml:space="preserve">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13. dalība veselības veicināšanas kampaņās;".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1</w:t>
      </w:r>
      <w:r w:rsidR="00000000" w:rsidRPr="00000000" w:rsidDel="00000000">
        <w:rPr>
          <w:rtl w:val="0"/>
        </w:rPr>
        <w:t xml:space="preserve">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14. smēķētāju  monitorings (smēķēšanas atmešanas programmas);".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1</w:t>
      </w:r>
      <w:r w:rsidR="00000000" w:rsidRPr="00000000" w:rsidDel="00000000">
        <w:rPr>
          <w:rtl w:val="0"/>
        </w:rPr>
        <w:t xml:space="preserve">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15. ērces izņemšana;".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1</w:t>
      </w:r>
      <w:r w:rsidR="00000000" w:rsidRPr="00000000" w:rsidDel="00000000">
        <w:rPr>
          <w:rtl w:val="0"/>
        </w:rPr>
        <w:t xml:space="preserve">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16. nederīgo vai neizlietoto zāļu pieņemšana no iedzīvotājiem."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Šo noteikumu 28.</w:t>
      </w:r>
      <w:r w:rsidR="00000000" w:rsidRPr="00000000" w:rsidDel="00000000">
        <w:rPr>
          <w:vertAlign w:val="superscript"/>
          <w:rtl w:val="0"/>
        </w:rPr>
        <w:t xml:space="preserve">1</w:t>
      </w:r>
      <w:r w:rsidR="00000000" w:rsidRPr="00000000" w:rsidDel="00000000">
        <w:rPr>
          <w:rtl w:val="0"/>
        </w:rPr>
        <w:t xml:space="preserve"> punkts neattiecas uz slēgta tipa aptieku."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 Šo noteikumu28.</w:t>
      </w:r>
      <w:r w:rsidR="00000000" w:rsidRPr="00000000" w:rsidDel="00000000">
        <w:rPr>
          <w:vertAlign w:val="superscript"/>
          <w:rtl w:val="0"/>
        </w:rPr>
        <w:t xml:space="preserve">1</w:t>
      </w:r>
      <w:r w:rsidR="00000000" w:rsidRPr="00000000" w:rsidDel="00000000">
        <w:rPr>
          <w:rtl w:val="0"/>
        </w:rPr>
        <w:t xml:space="preserve"> punkts neattiecas uz valsts apmaksātām vakcīnām."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 Šo noteikumu 28.</w:t>
      </w:r>
      <w:r w:rsidR="00000000" w:rsidRPr="00000000" w:rsidDel="00000000">
        <w:rPr>
          <w:vertAlign w:val="superscript"/>
          <w:rtl w:val="0"/>
        </w:rPr>
        <w:t xml:space="preserve">1</w:t>
      </w:r>
      <w:r w:rsidR="00000000" w:rsidRPr="00000000" w:rsidDel="00000000">
        <w:rPr>
          <w:rtl w:val="0"/>
        </w:rPr>
        <w:t xml:space="preserve"> punktā minētos farmaceitiskās aprūpes papildpalpojumus atbilstoši savai kompetencei var sniegt farmaceits, tai skaitā klīniskais farmaceits, un farmaceita asistents, bet aptiekas filiālē, kas atrodas novadā, novada pilsētā vai novada pagastā, kur iedzīvotāju skaits nepārsniedz 4000 un piecu kilometru rādiusā nav citas aptiekas vai aptiekas filiāles arī ārsts, medicīnas māsa un ārsta palīgs (feldšeris). Farmaceita asistenta veikto mērījumu interpretāciju veic un skaidrojumu sniedz tikai farmaceits, tai skaitā klīniskais farmaceits."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5</w:t>
      </w:r>
      <w:r w:rsidR="00000000" w:rsidRPr="00000000" w:rsidDel="00000000">
        <w:rPr>
          <w:rtl w:val="0"/>
        </w:rPr>
        <w:t xml:space="preserve"> Šo noteikumu  28.</w:t>
      </w:r>
      <w:r w:rsidR="00000000" w:rsidRPr="00000000" w:rsidDel="00000000">
        <w:rPr>
          <w:vertAlign w:val="superscript"/>
          <w:rtl w:val="0"/>
        </w:rPr>
        <w:t xml:space="preserve">1</w:t>
      </w:r>
      <w:r w:rsidR="00000000" w:rsidRPr="00000000" w:rsidDel="00000000">
        <w:rPr>
          <w:rtl w:val="0"/>
        </w:rPr>
        <w:t xml:space="preserve">punktā minētos farmaceitiskās aprūpes papildpakalpojumus sniedz, ja attiecīgā apmācība farmaceitiskās aprūpes jomā ir apgūta izglītības iestādes īstenotas akadēmiskās vai profesionālās studiju programmas ietvaros, akreditētā izglītības institūcijā vai Latvijas Farmaceitu biedrības īstenotā tālākizglītības programmā atbilstoši tās ietvaros noteiktajām prasībām (neattiecas uz šo noteikumu 28.</w:t>
      </w:r>
      <w:r w:rsidR="00000000" w:rsidRPr="00000000" w:rsidDel="00000000">
        <w:rPr>
          <w:vertAlign w:val="superscript"/>
          <w:rtl w:val="0"/>
        </w:rPr>
        <w:t xml:space="preserve">1</w:t>
      </w:r>
      <w:r w:rsidR="00000000" w:rsidRPr="00000000" w:rsidDel="00000000">
        <w:rPr>
          <w:rtl w:val="0"/>
        </w:rPr>
        <w:t xml:space="preserve">6. , 28.</w:t>
      </w:r>
      <w:r w:rsidR="00000000" w:rsidRPr="00000000" w:rsidDel="00000000">
        <w:rPr>
          <w:vertAlign w:val="superscript"/>
          <w:rtl w:val="0"/>
        </w:rPr>
        <w:t xml:space="preserve">1</w:t>
      </w:r>
      <w:r w:rsidR="00000000" w:rsidRPr="00000000" w:rsidDel="00000000">
        <w:rPr>
          <w:rtl w:val="0"/>
        </w:rPr>
        <w:t xml:space="preserve">7.  un 28.</w:t>
      </w:r>
      <w:r w:rsidR="00000000" w:rsidRPr="00000000" w:rsidDel="00000000">
        <w:rPr>
          <w:vertAlign w:val="superscript"/>
          <w:rtl w:val="0"/>
        </w:rPr>
        <w:t xml:space="preserve">1</w:t>
      </w:r>
      <w:r w:rsidR="00000000" w:rsidRPr="00000000" w:rsidDel="00000000">
        <w:rPr>
          <w:rtl w:val="0"/>
        </w:rPr>
        <w:t xml:space="preserve">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w:t>
      </w:r>
      <w:r w:rsidR="00000000" w:rsidRPr="00000000" w:rsidDel="00000000">
        <w:rPr>
          <w:rtl w:val="0"/>
        </w:rPr>
        <w:t xml:space="preserve"> </w:t>
      </w:r>
      <w:r w:rsidR="00000000" w:rsidRPr="00000000" w:rsidDel="00000000">
        <w:rPr>
          <w:rtl w:val="0"/>
        </w:rPr>
        <w:t xml:space="preserve">Vispārējā tipa aptiekā farmaceits, tai skaitā klīniskais farmaceits, un farmaceita asistents savas kompetences ietvaros sniedz apmeklētājiem nepieciešamās konsultācijas par zālēm un to lietošanu, tai skaitā konsultācijas pēc ārstniecības personas vai cita veselības aprūpes speciālista ieteikuma par bezrecepšu zālēm vieglas saslimšanas gadījumos (tai skaitā sāpēm, drudzi, saaukstēšanos, gripu, klepu, kakla sāpēm, alerģiskām reakcijām, gremošanas traucējumiem, caureju, aizcietējumiem, nelabumu, vieglām ādas saslimšanām, pedikulozi, kā arī nelielām traumām un brūcēm), nodrošinot profesionālu farmaceitisko izvērtējumu un piemērotāko bezrecepšu zāļu ieteikšanu. Farmaceits izvērtē nepieciešamību pacientam vērsties pie ārsta, un smagu, ilgstošu vai neskaidru simptomu gadījumā sniedz attiecīgu rekomendāciju par ārstniecības personas konsultāciju. Konsultācijas laikā, izsniedzot zāles, var veikt izrakstīto (nozīmēto) zāļu lietošanas pielāgošanu, mainot zāļu formu, lietošanas laiku vai devu (turpmāk – zāļu lietošanas pielāgošana), ja tas mutiski vai rakstiski saskaņots ar ārstniecības personu, kura zāles izrakstījusi (nozīmējusi). Ja zāles izsniedz farmaceita asistents un nepieciešama zāļu lietošanas pielāgošana, to drīkst veikt tikai pēc farmaceita konsultācijas, zāļu lietošanas pielāgošanu mutiski vai rakstiski saskaņo ar ārstniecības personu, kura zāles izrakstījusi (nozīmējusi). Izsniedzot zāles, veselības informācijas sistēmā (E-veselības sistēmā) elektroniskajā receptē vai, ja recepte ir papīra formātā, receptes veidlapā tiek norādīts zāļu lietošanas pielāgošanas pamatojumu, tai skaitā zāļu formas, lietošanas laika vai devas maiņa. Farmaceits vai farmaceita asistents savas kompetences ietvaros var ieteikt veikt attiecīgus eksprestestus. Darbs aptiekā un tās filiālē tiek organizēts tā, lai sarunas ar apmeklētājiem noritētu efektīvi un netraucēti, nodrošinot pacienta privātumu un konfidencialitāti.</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Farmaceits, tai skaitā klīniskais farmaceits, un farmaceita asistents sniedz apmeklētājam informāciju par nepieciešamo zāļu, medicīnisko ierīču un uztura bagātinātāju uzglabāšanas nosacījumiem, kā arī konsultē par to pareizu un drošu lietošanu. Izsniedzot zāles, tiek nodrošināts,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 zāles ir noformētas atbilstoši normatīvajos aktos par zāļu marķēšanas kārtību un zāļu lietošanas instrukcijai izvirzāmajām prasībām noteikto;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 recepšu zālēm ir pievienota uzlīme ar skaidri salasāmu informāciju, kurā norāda vismaz: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30.2.1. aptiekas vai aptiekas filiāles nosaukumu, adresi un tālruņa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30.2.2. pacienta, kuram izrakstītas zāles, vārdu un uzvārdu;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30.2.3. zāļu nosaukumu, devu un daudzumu;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30.2.4. receptē norādītos zāļu lietošanas norādījumus;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 īpašus lietošanas vai uzglabāšanas nosacījumus, ja tādi ir noteikti, tai skaitā attiecībā uz bīstamām zālēm (piemēram, citotoksiskiem pretvēža līdzekļiem, imūnsupresantiem un noteiktām hormonālām zālēm);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30.2.6. zāļu izsniegšanas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30.3. zālēm pievieno informāciju par to pareizu un drošu lietošanu, un farmaceits, tai skaitā klīniskais farmaceits, vai farmaceita asistents šo informāciju sniedz apmeklētājam arī mutiski;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30.4. apmeklētāju informē par pareizu rīcību ar zālēm, ja tās netiek izlietotas un kļūst nederīgas;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30.5. uzlīme, kuras izmērs nav mazāks par 40 × 58 mm un kas satur šo noteikumu 30.2. apakšpunktā minēto informāciju, piestiprina pie zāļu sekundārā iepakojuma vai, ja tāda nav vai tas tiek sadalīts, nebojājot primāro iepakojumu, – pie primārā iepakojuma tam paredzētajā vietā vai citā piemērotā vietā, neaizsedzot Braila rakstu, zāļu derīguma termiņu un sērijas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Farmaceita un farmaceita asistenta sniegtie padomi un informācija ir korekta, skaidra un nepārprotama, un tās saturs un apjoms atbilst normatīvajos aktos par zāļu reklamēšanas kārtība un kārtību, kādā zāļu ražotājs ir tiesīgs nodot ārstiem bezmaksas zāļu paraugus noteiktajām prasībām. Ja farmaceits, tai skaitā klīniskais farmaceits, vai farmaceita asistents konstatē, ka apmeklētājam nepieciešama ārsta vai cita veselības aprūpes speciālista palīdzība, apmeklētājam tiek ieteikts vērsties pie attiecīgā speciālista."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Aptiekā var izveidot pastāvīgo apmeklētāju (turpmāk — klients) reģistru. Reģistrā iekļaujamos datus apstrādā, pamatojoties uz klienta piekrišanu, ievērojot normatīvajos aktos fizisko personu datu aizsardzības jomā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Zāļu lietošanas uzraudzība ietver informācijas apmaiņu starp farmaceitu, tai skaitā klīnisko farmaceitu, un farmaceita asistentu (farmaceita uzraudzībā) no vienas puses, un pacientu un ārstniecības personu, no otras puses, savlaicīgi informējot pacienta ārstējošo ārstniecības personu par iespējamiem zāļu lietošanas sarežģījumiem, lai identificētu, izvērtētu un novērstu ar zāļu lietošanu saistītos riskus, kas saistīti 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 zāļu pirmreizēju izsniegšanu, ja pacients šīs zāles iepriekš nav lietojis vai nav lietojis pēdējo 12 mēnešu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 zāļu devu, ja receptē noteiktā deva ir mazāka par zāļu minimālo standartdevu vai lielāka par zāļu maksimālo standartdevu;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34.3. zāļu mijiedarbību, kas var izraisīt divu vai vairāku lietotu zāļu iedarbības nevēlamām izmaiņas vai blakusparādības;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34.4. dubultmedikāciju, ja vienlaikus lieto divas vai vairākas zāles ar vienādu vai līdzīgu sastāvu un zāļu formu;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34.5. pseidodubultmedikāciju, ja vienlaikus lieto divas vai vairākas zāles ar atšķirīgu sastāvu vai zāļu formu, bet ar vienādu farmakoterapeitisko iedarbību;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34.6. kontrindikācijām, ja pacientam ir slimības, sindromi vai citas pazīmes, kas nav savienojamas ar noteiktu zāļu lietošanu vai ir savienojamas, tikai noteiktos nosacījumos;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34.7. ar neparedzētām un nevēlamām izmaiņām ārsta noteiktajā zāļu lietošanas režīmā un kursā;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34.8. zāļu lietošanas laikā novērotām blakusparādībām."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Zāļu lietošanas uzraudzībā farmaceits un klīniskais farmaceits, kā arī farmaceita asistents, kas darbojas farmaceita uzraudzībā, konsultācijās un sadarbībā ar pacientu, ārstu un citiem farmaceitiem ievēro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 pārliecinās, ka pacients apzinās savu līdzatbildību par sniegto datu pareizību un pilnīgumu, uz kuru pamata tiek pieņemti lēmumi par zāļu lietošanu. Tas īpaši attiecas uz bezrecepšu zālēm, kas tiek lietotas pašārstēšanās nolūkā, kā arī uz zālēm, kas iegādātas citā aptiekā;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nodrošina, ka ar pacienta piekrišanu zāļu lietošanas uzraudzības dati ir pieejami pacienta ārstējošajai ārstniecības personai."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Farmaceits, tai skaitā klīniskais farmaceits, un farmaceita asistents atbilstoši savai kompetencei nodrošina pacienta personas datu aizsardzību saskaņā ar normatīvajiem aktiem fizisko personu datu aizsardzības jomā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Izteikt 37.5.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"37.5. uztura bagātinātājus un medicīniskās ierīces aptiekas apmeklētāju apkalpošanas zālē izvieto skaidri nodalīti no bezrecepšu zālēm, tai skaitā apmeklētājiem redzamās vietās, piemēram, plauktos un uz letēm, lai neradītu patērētājam maldīgu priekšstatu, ka minētie produkti ir zāles."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Vispārējā tipa aptiekā farmaceits, tai skaitā klīniskais farmaceits, un farmaceita asistents, izsniedzot zāles, nodrošina šādu prasību ievērošanu: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 saņemot recepti, pārbauda tās atbilstību normatīvajiem aktiem par recepšu veidlapu izgatavošanas un uzglabāšanas, kā arī recepšu izrakstīšanas un uzglabāšanas noteikumiem, un pārbauda tās derīgumu;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38.2. pārliecinās, ka pacientam tiek izsniegtas viņam paredzētās zāles ar atbilstošu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38.3. zāļu izsniegšanu organizē tā, lai būtu iespējams pārbaudīt, vai izsniegtas pareizās zāles, un veic zāļu verifikāciju saskaņā ar normatīvajiem aktiem par zāļu izplatīšanas un kvalitātes kontroles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Papildināt ar 38.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Aptieka dokumentē informāciju par šo noteikumu 28.</w:t>
      </w:r>
      <w:r w:rsidR="00000000" w:rsidRPr="00000000" w:rsidDel="00000000">
        <w:rPr>
          <w:vertAlign w:val="superscript"/>
          <w:rtl w:val="0"/>
        </w:rPr>
        <w:t xml:space="preserve">1</w:t>
      </w:r>
      <w:r w:rsidR="00000000" w:rsidRPr="00000000" w:rsidDel="00000000">
        <w:rPr>
          <w:rtl w:val="0"/>
        </w:rPr>
        <w:t xml:space="preserve"> apakšpunktā minētajiem farmaceitiskās aprūpes papildpakalpojumiem tādā apjomā, lai varētu izvērtēt to pieejamību, nodrošināšanas nepārtrauktību, nodrošināšanas apjomu, izsekojamību un  atbilstību noteiktajai pakalpojuma sniegšanas kārtībai. Informācija var dokumentēt informācijas tehnoloģiju sistēmās, ja tādas tiek izmantotas."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Papildināt ar 38.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Ārsts, medicīnas māsa un ārsta palīgs (feldšeris), kas izsniedz (izplata) zāles aptiekas filiālē nodrošina šo noteikumu 30., 31., 36. un 38. punkta prasību ievērošanu, kā arī ir atbildīgs par to, lai izsniegšanas brīdī zāles un citi veselības aprūpes produkti atbilstu kvalitātes prasībām. Minētās personas nodrošina arī normatīvajos aktos par zāļu izplatīšanu un kvalitātes kontroles kārtību noteikto prasību ievērošanu aptiekas filiālē un šo noteikumu 37.1., 37.2., 37.3., 37.4. un 37.5. apakšpunktā paredzēto pasākumu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Sniedzot konsultācijas par zālēm, farmaceits, tai skaitā klīniskais farmaceits, un farmaceita asistents informē arī par zāļu cenām, ja ir pieejamas farmakoloģiski ekvivalentas zāles ar zemāku cenu un pastāv iespēja veikt izvēli. Izrakstītās zāles drīkst aizvietot ar citām zālēm, ja tās ir farmakoloģiski ekvivalentas."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Darbu aptiekā un aptiekas filiālē organizē tā, lai pacientu nodrošinātu ar viņam izrakstītajām zālēm iespējami īsā laikā. Nereģistrētās zāles pasūta un piegādā normatīvajos aktos par zāļu izplatīšanu un kvalitātes kontroli noteiktajā kārtībā. Ja izrakstītās zāles nav pieejamas gatavā zāļu formā, farmaceits un farmaceita asistents nodrošina to izgatavošanu, ja tas ir iespējams. Aptiekā vai aptiekas filiālē, kuras speciālās atļaujas (licences) vispārēja jeb atvērta tipa aptiekas atvēršanai (darbībai) pielikumā nav norādīts speciālās darbības nosacījums – zāļu izgatavošana aptiekā, farmaceits un farmaceita asistents informē pacientu par iespēju vērsties aptiekā, kurā tiek izgatavotas zāles, norādot attiecīgās aptiekas atrašanās vietu, vai pieņem recepti un nodrošina zāļu izgatavošanu citā aptiekā vai aptiekas filiālē, kuras speciālās atļaujas (licences) pielikumā ir norādīts speciālās darbības nosacījums – zāļu izgatavošana aptiekā, kā arī nodrošina izgatavoto zāļu piegādi aptiekai vai aptiekas filiālei, kurā pacients ir nodevis recepti."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Izteikt 41.4.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"41.4. zāļu izgatavošanas laikā un pēc tās nodrošina zāļu kvalitātes kontroli saskaņā ar aptiekas vadītāja apstiprinātajiem priekšrakstiem, ievērojot normatīvajos aktos par zāļu ražošanas un kontroles kārtību, par zāļu ražošanu atbildīgās amatpersonas kvalifikācijas prasībām un profesionālo pieredzi un kārtību, kādā zāļu ražošanas uzņēmumam izsniedz labas ražošanas prakses sertifikātu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Pēc individuālās receptes izgatavojamās zāles pacientam nodrošina ne vēlāk kā divu darba dienu laikā pēc receptes saņemšanas aptiekā, izņemot steidzamus gadījumus, kad uz receptes ir norādīts "izsniegt nekavējoties" vai "ātri"."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Papildināt ar 43.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Šo noteikumu 28.</w:t>
      </w:r>
      <w:r w:rsidR="00000000" w:rsidRPr="00000000" w:rsidDel="00000000">
        <w:rPr>
          <w:vertAlign w:val="superscript"/>
          <w:rtl w:val="0"/>
        </w:rPr>
        <w:t xml:space="preserve">1</w:t>
      </w:r>
      <w:r w:rsidR="00000000" w:rsidRPr="00000000" w:rsidDel="00000000">
        <w:rPr>
          <w:rtl w:val="0"/>
        </w:rPr>
        <w:t xml:space="preserve">1. , 28.</w:t>
      </w:r>
      <w:r w:rsidR="00000000" w:rsidRPr="00000000" w:rsidDel="00000000">
        <w:rPr>
          <w:vertAlign w:val="superscript"/>
          <w:rtl w:val="0"/>
        </w:rPr>
        <w:t xml:space="preserve">1</w:t>
      </w:r>
      <w:r w:rsidR="00000000" w:rsidRPr="00000000" w:rsidDel="00000000">
        <w:rPr>
          <w:rtl w:val="0"/>
        </w:rPr>
        <w:t xml:space="preserve">2. , 28.</w:t>
      </w:r>
      <w:r w:rsidR="00000000" w:rsidRPr="00000000" w:rsidDel="00000000">
        <w:rPr>
          <w:vertAlign w:val="superscript"/>
          <w:rtl w:val="0"/>
        </w:rPr>
        <w:t xml:space="preserve">1</w:t>
      </w:r>
      <w:r w:rsidR="00000000" w:rsidRPr="00000000" w:rsidDel="00000000">
        <w:rPr>
          <w:rtl w:val="0"/>
        </w:rPr>
        <w:t xml:space="preserve">3. , 28.</w:t>
      </w:r>
      <w:r w:rsidR="00000000" w:rsidRPr="00000000" w:rsidDel="00000000">
        <w:rPr>
          <w:vertAlign w:val="superscript"/>
          <w:rtl w:val="0"/>
        </w:rPr>
        <w:t xml:space="preserve">1</w:t>
      </w:r>
      <w:r w:rsidR="00000000" w:rsidRPr="00000000" w:rsidDel="00000000">
        <w:rPr>
          <w:rtl w:val="0"/>
        </w:rPr>
        <w:t xml:space="preserve">4. , 28.</w:t>
      </w:r>
      <w:r w:rsidR="00000000" w:rsidRPr="00000000" w:rsidDel="00000000">
        <w:rPr>
          <w:vertAlign w:val="superscript"/>
          <w:rtl w:val="0"/>
        </w:rPr>
        <w:t xml:space="preserve">1</w:t>
      </w:r>
      <w:r w:rsidR="00000000" w:rsidRPr="00000000" w:rsidDel="00000000">
        <w:rPr>
          <w:rtl w:val="0"/>
        </w:rPr>
        <w:t xml:space="preserve">5. , 28.</w:t>
      </w:r>
      <w:r w:rsidR="00000000" w:rsidRPr="00000000" w:rsidDel="00000000">
        <w:rPr>
          <w:vertAlign w:val="superscript"/>
          <w:rtl w:val="0"/>
        </w:rPr>
        <w:t xml:space="preserve">1</w:t>
      </w:r>
      <w:r w:rsidR="00000000" w:rsidRPr="00000000" w:rsidDel="00000000">
        <w:rPr>
          <w:rtl w:val="0"/>
        </w:rPr>
        <w:t xml:space="preserve">9. , 28.</w:t>
      </w:r>
      <w:r w:rsidR="00000000" w:rsidRPr="00000000" w:rsidDel="00000000">
        <w:rPr>
          <w:vertAlign w:val="superscript"/>
          <w:rtl w:val="0"/>
        </w:rPr>
        <w:t xml:space="preserve">1</w:t>
      </w:r>
      <w:r w:rsidR="00000000" w:rsidRPr="00000000" w:rsidDel="00000000">
        <w:rPr>
          <w:rtl w:val="0"/>
        </w:rPr>
        <w:t xml:space="preserve">10. , 28.</w:t>
      </w:r>
      <w:r w:rsidR="00000000" w:rsidRPr="00000000" w:rsidDel="00000000">
        <w:rPr>
          <w:vertAlign w:val="superscript"/>
          <w:rtl w:val="0"/>
        </w:rPr>
        <w:t xml:space="preserve">1</w:t>
      </w:r>
      <w:r w:rsidR="00000000" w:rsidRPr="00000000" w:rsidDel="00000000">
        <w:rPr>
          <w:rtl w:val="0"/>
        </w:rPr>
        <w:t xml:space="preserve">11.  un 28.</w:t>
      </w:r>
      <w:r w:rsidR="00000000" w:rsidRPr="00000000" w:rsidDel="00000000">
        <w:rPr>
          <w:vertAlign w:val="superscript"/>
          <w:rtl w:val="0"/>
        </w:rPr>
        <w:t xml:space="preserve">1</w:t>
      </w:r>
      <w:r w:rsidR="00000000" w:rsidRPr="00000000" w:rsidDel="00000000">
        <w:rPr>
          <w:rtl w:val="0"/>
        </w:rPr>
        <w:t xml:space="preserve">12. apakšpunktā minētie papildpakalpojumi vispārējā tipa aptiekā un tās filiālē ir uzskatāmi par sākotnējo skrīningu ar informējošu veselības stāvokļa novērtējuma raksturu, lai sniegtu pacientam pirmo signālu par nepieciešamību vērsties pie ārstniecības personas diagnozes uzstādīšanai un terapijas noteikšanai, kā arī šo noteikumu 28.</w:t>
      </w:r>
      <w:r w:rsidR="00000000" w:rsidRPr="00000000" w:rsidDel="00000000">
        <w:rPr>
          <w:vertAlign w:val="superscript"/>
          <w:rtl w:val="0"/>
        </w:rPr>
        <w:t xml:space="preserve">1</w:t>
      </w:r>
      <w:r w:rsidR="00000000" w:rsidRPr="00000000" w:rsidDel="00000000">
        <w:rPr>
          <w:rtl w:val="0"/>
        </w:rPr>
        <w:t xml:space="preserve">5. , 28.</w:t>
      </w:r>
      <w:r w:rsidR="00000000" w:rsidRPr="00000000" w:rsidDel="00000000">
        <w:rPr>
          <w:vertAlign w:val="superscript"/>
          <w:rtl w:val="0"/>
        </w:rPr>
        <w:t xml:space="preserve">1</w:t>
      </w:r>
      <w:r w:rsidR="00000000" w:rsidRPr="00000000" w:rsidDel="00000000">
        <w:rPr>
          <w:rtl w:val="0"/>
        </w:rPr>
        <w:t xml:space="preserve">10. , 28.</w:t>
      </w:r>
      <w:r w:rsidR="00000000" w:rsidRPr="00000000" w:rsidDel="00000000">
        <w:rPr>
          <w:vertAlign w:val="superscript"/>
          <w:rtl w:val="0"/>
        </w:rPr>
        <w:t xml:space="preserve">1</w:t>
      </w:r>
      <w:r w:rsidR="00000000" w:rsidRPr="00000000" w:rsidDel="00000000">
        <w:rPr>
          <w:rtl w:val="0"/>
        </w:rPr>
        <w:t xml:space="preserve">11.  un 28.</w:t>
      </w:r>
      <w:r w:rsidR="00000000" w:rsidRPr="00000000" w:rsidDel="00000000">
        <w:rPr>
          <w:vertAlign w:val="superscript"/>
          <w:rtl w:val="0"/>
        </w:rPr>
        <w:t xml:space="preserve">1</w:t>
      </w:r>
      <w:r w:rsidR="00000000" w:rsidRPr="00000000" w:rsidDel="00000000">
        <w:rPr>
          <w:rtl w:val="0"/>
        </w:rPr>
        <w:t xml:space="preserve">12. apakšpunktā minētajā gadījumā - lai savlaicīgi identificētu iespējamas infekcijas slimības pazīmes vai riskus. Minētos papildpakalpojumus veic, ievērojot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 papildpakalpojumus veic vietā, kas atbilst šo noteikumu 8.</w:t>
      </w:r>
      <w:r w:rsidR="00000000" w:rsidRPr="00000000" w:rsidDel="00000000">
        <w:rPr>
          <w:vertAlign w:val="superscript"/>
          <w:rtl w:val="0"/>
        </w:rPr>
        <w:t xml:space="preserve">2</w:t>
      </w:r>
      <w:r w:rsidR="00000000" w:rsidRPr="00000000" w:rsidDel="00000000">
        <w:rPr>
          <w:rtl w:val="0"/>
        </w:rPr>
        <w:t xml:space="preserve">1. un 8.</w:t>
      </w:r>
      <w:r w:rsidR="00000000" w:rsidRPr="00000000" w:rsidDel="00000000">
        <w:rPr>
          <w:vertAlign w:val="superscript"/>
          <w:rtl w:val="0"/>
        </w:rPr>
        <w:t xml:space="preserve">2</w:t>
      </w:r>
      <w:r w:rsidR="00000000" w:rsidRPr="00000000" w:rsidDel="00000000">
        <w:rPr>
          <w:rtl w:val="0"/>
        </w:rPr>
        <w:t xml:space="preserve">3. apakšpunktā noteiktajām attiecīgajām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2. papildpakalpojumus veic netraucēti, ievērojot epidemioloģiskās drošības prasības, pacienta privātumu un konfidencialitāti, bez nepiederošu personu klātbūtnes;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3. šo noteikumu 28.</w:t>
      </w:r>
      <w:r w:rsidR="00000000" w:rsidRPr="00000000" w:rsidDel="00000000">
        <w:rPr>
          <w:vertAlign w:val="superscript"/>
          <w:rtl w:val="0"/>
        </w:rPr>
        <w:t xml:space="preserve">1</w:t>
      </w:r>
      <w:r w:rsidR="00000000" w:rsidRPr="00000000" w:rsidDel="00000000">
        <w:rPr>
          <w:rtl w:val="0"/>
        </w:rPr>
        <w:t xml:space="preserve">1., 28.</w:t>
      </w:r>
      <w:r w:rsidR="00000000" w:rsidRPr="00000000" w:rsidDel="00000000">
        <w:rPr>
          <w:vertAlign w:val="superscript"/>
          <w:rtl w:val="0"/>
        </w:rPr>
        <w:t xml:space="preserve">1</w:t>
      </w:r>
      <w:r w:rsidR="00000000" w:rsidRPr="00000000" w:rsidDel="00000000">
        <w:rPr>
          <w:rtl w:val="0"/>
        </w:rPr>
        <w:t xml:space="preserve">2., 28.</w:t>
      </w:r>
      <w:r w:rsidR="00000000" w:rsidRPr="00000000" w:rsidDel="00000000">
        <w:rPr>
          <w:vertAlign w:val="superscript"/>
          <w:rtl w:val="0"/>
        </w:rPr>
        <w:t xml:space="preserve">1</w:t>
      </w:r>
      <w:r w:rsidR="00000000" w:rsidRPr="00000000" w:rsidDel="00000000">
        <w:rPr>
          <w:rtl w:val="0"/>
        </w:rPr>
        <w:t xml:space="preserve">10., 28.</w:t>
      </w:r>
      <w:r w:rsidR="00000000" w:rsidRPr="00000000" w:rsidDel="00000000">
        <w:rPr>
          <w:vertAlign w:val="superscript"/>
          <w:rtl w:val="0"/>
        </w:rPr>
        <w:t xml:space="preserve">1</w:t>
      </w:r>
      <w:r w:rsidR="00000000" w:rsidRPr="00000000" w:rsidDel="00000000">
        <w:rPr>
          <w:rtl w:val="0"/>
        </w:rPr>
        <w:t xml:space="preserve">11. un 28.</w:t>
      </w:r>
      <w:r w:rsidR="00000000" w:rsidRPr="00000000" w:rsidDel="00000000">
        <w:rPr>
          <w:vertAlign w:val="superscript"/>
          <w:rtl w:val="0"/>
        </w:rPr>
        <w:t xml:space="preserve">1</w:t>
      </w:r>
      <w:r w:rsidR="00000000" w:rsidRPr="00000000" w:rsidDel="00000000">
        <w:rPr>
          <w:rtl w:val="0"/>
        </w:rPr>
        <w:t xml:space="preserve">12. apakšpunktā minēto eksprestestu veic vispārējā tipa aptiekā (tās filiālē), izmantojot asins paraugu no pirksta. Eksprestestu veic, ievērojot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3.1. eksprestestus veic saskaņā ar eksprestesta ražotāja instrukciju, nodrošinot pareizu asins piliena ņemšanu un reakcijas laika ievērošanu. Pēc katra testa tiek ievērotas higiēnas un dezinfekcijas prasības, lai novērstu infekcijas pārnešanas risku starp pacientiem un personālu, ir nodrošināta darba virsmu dezinfekcija pēc katra eksprestesta veikšanas, kā arī pacienti un personāls  veic roku mazgāšanu vai dezinfekciju pirms un pēc testa veikšanas;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3.2. eksprestestus veic tikai darbinieki, kuri atbilstoši savai kompetencei un apmācībai nodrošina pacienta informētu piekrišanu, lai nodrošinātu pacienta tiesību un ētikas normu ievērošanu, Testa veikšanas fakts, rezultāts un informētās piekrišanas saņemšana tiek dokumentēta atbilstoši aptiekas iekšējām procedūrām un, ja nepieciešams, veselības informācijas sistēmā. Informētā piekrišana ietver pacienta izpratni par testa mērķi, rezultātu nozīmi un ierobežojumiem, kā arī par turpmāko rīcību pozitīva rezultāta gadījumā, tai skaitā papildu laboratorisko izmeklējumu nepieciešamību;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3.3. šo noteikumu 28.</w:t>
      </w:r>
      <w:r w:rsidR="00000000" w:rsidRPr="00000000" w:rsidDel="00000000">
        <w:rPr>
          <w:vertAlign w:val="superscript"/>
          <w:rtl w:val="0"/>
        </w:rPr>
        <w:t xml:space="preserve">1</w:t>
      </w:r>
      <w:r w:rsidR="00000000" w:rsidRPr="00000000" w:rsidDel="00000000">
        <w:rPr>
          <w:rtl w:val="0"/>
        </w:rPr>
        <w:t xml:space="preserve">10., 28.</w:t>
      </w:r>
      <w:r w:rsidR="00000000" w:rsidRPr="00000000" w:rsidDel="00000000">
        <w:rPr>
          <w:vertAlign w:val="superscript"/>
          <w:rtl w:val="0"/>
        </w:rPr>
        <w:t xml:space="preserve">1</w:t>
      </w:r>
      <w:r w:rsidR="00000000" w:rsidRPr="00000000" w:rsidDel="00000000">
        <w:rPr>
          <w:rtl w:val="0"/>
        </w:rPr>
        <w:t xml:space="preserve">11.  un 28.</w:t>
      </w:r>
      <w:r w:rsidR="00000000" w:rsidRPr="00000000" w:rsidDel="00000000">
        <w:rPr>
          <w:vertAlign w:val="superscript"/>
          <w:rtl w:val="0"/>
        </w:rPr>
        <w:t xml:space="preserve">1</w:t>
      </w:r>
      <w:r w:rsidR="00000000" w:rsidRPr="00000000" w:rsidDel="00000000">
        <w:rPr>
          <w:rtl w:val="0"/>
        </w:rPr>
        <w:t xml:space="preserve">12. apakšpunktā minētā eksprestestu veikšanā ievēro Slimību profilakses un kontroles centra tīmekļvietnē publicētās rekomendācijas HIV punktiem un nodrošina pacienta anonimitāti. Pacients tiek informēts par testa nozīmi un ierobežojumiem, tai skaitā to, ka antivielu testi norāda uz iepriekšēju saskari ar infekcijas izraisītāju, savukārt antigēna testi — uz iespējamu aktīvu infekciju. Pozitīva eksprestesta rezultāta gadījumā pacients tiek informēts par nepieciešamību veikt papildu laboratoriskos izmeklējumus vai vērsties pie ārstniecības personas, tai skaitā infektologa, diagnozes apstiprināšanai un ārstēšanas uzsākšanai, ja tas nepieciešams. Testa rezultāti tiek reģistrēti aptiekas iekšējā reģistrā vai informācijas sistēmā, ievērojot normatīvo aktu prasības fizisko personas datu aizsardzības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Papildināt ar 43.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Ja aptieka vienlaikus veic šo noteikumu 28.</w:t>
      </w:r>
      <w:r w:rsidR="00000000" w:rsidRPr="00000000" w:rsidDel="00000000">
        <w:rPr>
          <w:vertAlign w:val="superscript"/>
          <w:rtl w:val="0"/>
        </w:rPr>
        <w:t xml:space="preserve">1</w:t>
      </w:r>
      <w:r w:rsidR="00000000" w:rsidRPr="00000000" w:rsidDel="00000000">
        <w:rPr>
          <w:rtl w:val="0"/>
        </w:rPr>
        <w:t xml:space="preserve"> punktā minētos papildpakalpojumus un piedāvā konkrētus bezrecepšu zāles, uztura bagātinātājus vai medicīnas ierīces aptiekai, mazinot interešu konflikta riskus un ņemot vērā ētikas aspektu, jānodrošina neitrāla un objektīva konsultācija, kurā rezultāti jāinterpretē, balstoties uz pierādījumiem un normām, nevis uz pārdošanas interesēm. Klientam skaidri jāpaskaidro, ka aptiekā tiek veikts eksprestests un aptiekai jāinformē klients par nepieciešamību diagnozes uzstādīšanai un terapijas noteikšanai konsultēties ar ārstu un nepieciešamības gadījumā veikt laboratorisku pārbaudi. Klientam jāpaskaidro, ka konkrētajā aptiekā iegādāties bezrecepšu zāles, uztura bagātinātājus vai medicīnas ierīces nav obligāti, sniedzot informācija par alternatīvām nevis tikai jāpiedāvā aptiekā esošās bezrecepšu zāles, uztura bagātinātāji vai medicīnas ierīces."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Papildināt ar IV</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Farmaceita profesionālās kompetences un vakcinācijas veikšanas nodrošinājuma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3</w:t>
      </w:r>
      <w:r w:rsidR="00000000" w:rsidRPr="00000000" w:rsidDel="00000000">
        <w:rPr>
          <w:rtl w:val="0"/>
        </w:rPr>
        <w:t xml:space="preserve"> Farmaceits, tai skaitā klīniskais farmaceits, drīkst vakcinēt, ja ir apgūta attiecīga apmācība par vakcinācijas jautājumiem izglītības iestādes īstenotās akadēmiskās vai profesionālās studiju programmas ietvaros vai profesionālās augstākās izglītības programmas ietvarā, vai akreditētā izglītības institūcijā, vai Latvijas Farmaceitu biedrībā saskaņā ar tālākizglītības programmu, tai skaitā atbilstošiem standartiem, kas izstrādāti un saskaņoti Latvijas Farmaceitu biedrības tālākizglītības procesa ietvaros.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4</w:t>
      </w:r>
      <w:r w:rsidR="00000000" w:rsidRPr="00000000" w:rsidDel="00000000">
        <w:rPr>
          <w:rtl w:val="0"/>
        </w:rPr>
        <w:t xml:space="preserve"> Šo noteikumu 43.</w:t>
      </w:r>
      <w:r w:rsidR="00000000" w:rsidRPr="00000000" w:rsidDel="00000000">
        <w:rPr>
          <w:vertAlign w:val="superscript"/>
          <w:rtl w:val="0"/>
        </w:rPr>
        <w:t xml:space="preserve">3</w:t>
      </w:r>
      <w:r w:rsidR="00000000" w:rsidRPr="00000000" w:rsidDel="00000000">
        <w:rPr>
          <w:rtl w:val="0"/>
        </w:rPr>
        <w:t xml:space="preserve"> punktā minētā apmācība ietver zināšanas par vakcinācijas veikšanu, imunizācijas pamatiem, kontrindikācijām un piesardzības pasākumiem, infekciju kontroli un aseptiku, anafilakses atpazīšanu un rīcību neatliekamās situācijās (neatliekamā palīdzība), vakcīnu apriti un uzglabāšanu, kā arī citos ar vakcināciju saistītos drošiba sun kvalitātes kontroles jautājumos. Apmācība ietver arī praktiskās prasmes infekciju tehnikā, pacienta stāvokļa izvērtēšanā pirms vakcinācijas, rīcību blakusparādību gadījumā un dokumentēšanu un datu ievedi sistēmās.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5</w:t>
      </w:r>
      <w:r w:rsidR="00000000" w:rsidRPr="00000000" w:rsidDel="00000000">
        <w:rPr>
          <w:rtl w:val="0"/>
        </w:rPr>
        <w:t xml:space="preserve"> Šo noteikumu 43.</w:t>
      </w:r>
      <w:r w:rsidR="00000000" w:rsidRPr="00000000" w:rsidDel="00000000">
        <w:rPr>
          <w:vertAlign w:val="superscript"/>
          <w:rtl w:val="0"/>
        </w:rPr>
        <w:t xml:space="preserve">3</w:t>
      </w:r>
      <w:r w:rsidR="00000000" w:rsidRPr="00000000" w:rsidDel="00000000">
        <w:rPr>
          <w:rtl w:val="0"/>
        </w:rPr>
        <w:t xml:space="preserve"> punktā minētā apmācība nav nepieciešama farmaceitam, tai skaitā klīniskajam farmaceitam, kurš ir saņēmis vakcinācijas pret Covid-19 infekciju apmācību.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 Farmaceits (tai skaitā klīniskais farmaceits) veic vakcinācija, ievērojot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1. vakcināciju veic vietā, kas atbilst šo noteikumu 8.</w:t>
      </w:r>
      <w:r w:rsidR="00000000" w:rsidRPr="00000000" w:rsidDel="00000000">
        <w:rPr>
          <w:vertAlign w:val="superscript"/>
          <w:rtl w:val="0"/>
        </w:rPr>
        <w:t xml:space="preserve">2</w:t>
      </w:r>
      <w:r w:rsidR="00000000" w:rsidRPr="00000000" w:rsidDel="00000000">
        <w:rPr>
          <w:rtl w:val="0"/>
        </w:rPr>
        <w:t xml:space="preserve">2. apakšpunktā noteiktajām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2. vakcināciju veic netraucēti, ievērojot pacienta privātumu un konfidencialitāti, bez nepiederošu personu klātbūtnes;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3. izmanto vakcīnas, kas ir uzglabātas atbilstoši ražotāja noteiktajāam temperatūras režīmam;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4. ievēro epidemioloģiskās drošības prasību un Slimību profilakses un kontroles centra rekomendācijas par vakcinācijas veikšanu ievērošanu, kas ir publicētas Slimību profilakses un kontroles centra tīmekļvietnē;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5. pirms vakcinācijas pacientam sniedz informāciju par vakcīnu, saņemot pacienta informētu piekrišanu. Izvērtē vakcinējamās personas veselības stāvokli, noskaidro relatīvās kontrindikācijas vakcinācijai un citus piesardzības apsvērumus, kuru dēļ vakcinācija var tikt atlikta, kā arī iespējamās absolūtās kontrindikācijas (tostarp anafilakse), kuru gadījumā vakcinācija netiek veikta. Aptiekas noteiktā kārtībā fiksē (reģistrē) informāciju par personas izvērtēšanas gaitu vai tās ietvaros iegūto informāciju, un nodrošina minēto datu glabāšanu aptiekā trīs gadus;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6. novēro pacientu pēc vakcinācijas vismaz 15–30 minūtes vai pacientam nerodas akūtu blakusreakcijas;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7. reģistrē vakcinācijas faktu vienotajā veselības nozares elektroniskajā informācijas sistēmā atbilstoši normatīvajiem aktiem par vienoto veselības nozares elektronisko informācijas sistēmu un nodrošina datu uzskaiti elektroniskā vai papīra formā profilaktiskās potēšanas uzskaites žurnālā (veidlapa Nr. 064/u), kas noteikts normatīvajos aktos par medicīniskās dokumentu lietvedības kārtību, norādot tajā ārstniecības iestādes nosaukuma vietā aptiekas nosaukumu un iestādes koda vietā aptiekas licences numuru. Ierakstus par profilaktiskās potēšanas uzskaiti glabā aptiekā trīs gadus pēc pēdējā ieraksta. Pēc personas pieprasījuma informācija par veikto vakcināciju tiek ierakstīta arī personas potēšanas pasē;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8. rakstiski informē personu par nepieciešamo revakcinācijas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9. vakcināciju veic vispārējā tipa aptiekā, tās filiālē, kura ir iekļauta Veselības inspekcijas Ārstniecības iestāžu reģistrā;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10. farmaceits (tai skaitā klīniskais farmaceits), kurš veic vakcināciju, ir iekļauts Veselības inspekcijas Ārstniecības personu un ārstniecības atbalsta personu reģistrā daļā (publiski nepieejamā).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7</w:t>
      </w:r>
      <w:r w:rsidR="00000000" w:rsidRPr="00000000" w:rsidDel="00000000">
        <w:rPr>
          <w:rtl w:val="0"/>
        </w:rPr>
        <w:t xml:space="preserve"> Farmaceits (tai skaitā klīniskais farmaceits) kurš veic vakcināciju, ir atbildīgi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7</w:t>
      </w:r>
      <w:r w:rsidR="00000000" w:rsidRPr="00000000" w:rsidDel="00000000">
        <w:rPr>
          <w:rtl w:val="0"/>
        </w:rPr>
        <w:t xml:space="preserve">1. par vakcinācijas absolūtās kontrindikācijas vai relatīvo kontrindikāciju noskaidrošanu un par to, lai pacientam veiktu vakcināciju atbilstoši veselības stāvoklim. Ja vakcinējamai personai konstatēta relatīva kontrindikācija vai nepieciešams ievērot piesardzību citu iemeslu dēļ, attiecīgā persona tiek informēta par laiku, kad nepieciešams ierasties uz atkārtotu apskati vai vakcināciju;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7</w:t>
      </w:r>
      <w:r w:rsidR="00000000" w:rsidRPr="00000000" w:rsidDel="00000000">
        <w:rPr>
          <w:rtl w:val="0"/>
        </w:rPr>
        <w:t xml:space="preserve">2. par vakcinācijas higiēniskā un pretepidēmiskā režīma prasību ievērošanu, par vakcīnas pareizu sagatavošanu un ievadīšanu atbilstoši vakcīnas lietošanas instrukcijai, kā arī par vakcinējamo personu reģistrēšanu un plūsmas organizēšanu un vakcinējamās personas novērošanu pēcvakcinācijas periodā, lai sniegtu neatliekamo medicīnisko palīdzību iespējamas anafilakses attīstības gadījumā, vai konsultācijas sniegšanu, ja vakcinētajai personai ir konstatēts nevēlams notikums pēc vakcinācijas, tai skaitā iespējama vakcinācijas izraisīta komplikācija jeb blakusparādība;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7</w:t>
      </w:r>
      <w:r w:rsidR="00000000" w:rsidRPr="00000000" w:rsidDel="00000000">
        <w:rPr>
          <w:rtl w:val="0"/>
        </w:rPr>
        <w:t xml:space="preserve">3. par savlaicīgu vakcīnu ievades faktu reģistrāciju vienotajā veselības nozares elektroniskajā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Papildināt ar IV</w:t>
      </w:r>
      <w:r w:rsidR="00000000" w:rsidRPr="00000000" w:rsidDel="00000000">
        <w:rPr>
          <w:vertAlign w:val="superscript"/>
          <w:rtl w:val="0"/>
        </w:rPr>
        <w:t xml:space="preserve">2</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b w:val="1"/>
          <w:vertAlign w:val="superscript"/>
          <w:rtl w:val="0"/>
        </w:rPr>
        <w:t xml:space="preserve">2</w:t>
      </w:r>
      <w:r w:rsidR="00000000" w:rsidRPr="00000000" w:rsidDel="00000000">
        <w:rPr>
          <w:b w:val="1"/>
          <w:rtl w:val="0"/>
        </w:rPr>
        <w:t xml:space="preserve">. Uzraudzība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8</w:t>
      </w:r>
      <w:r w:rsidR="00000000" w:rsidRPr="00000000" w:rsidDel="00000000">
        <w:rPr>
          <w:rtl w:val="0"/>
        </w:rPr>
        <w:t xml:space="preserve"> Vispārējā tipa aptieka informē Zāļu valsts aģentūru par šo noteikumu 28.</w:t>
      </w:r>
      <w:r w:rsidR="00000000" w:rsidRPr="00000000" w:rsidDel="00000000">
        <w:rPr>
          <w:vertAlign w:val="superscript"/>
          <w:rtl w:val="0"/>
        </w:rPr>
        <w:t xml:space="preserve">1</w:t>
      </w:r>
      <w:r w:rsidR="00000000" w:rsidRPr="00000000" w:rsidDel="00000000">
        <w:rPr>
          <w:rtl w:val="0"/>
        </w:rPr>
        <w:t xml:space="preserve"> punktā minēto farmaceitiskās aprūpes papildpakalpojumu uzsākšanu un pārtraukšanu.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9</w:t>
      </w:r>
      <w:r w:rsidR="00000000" w:rsidRPr="00000000" w:rsidDel="00000000">
        <w:rPr>
          <w:rtl w:val="0"/>
        </w:rPr>
        <w:t xml:space="preserve"> Zāļu valsts aģentūra savā tīmekļvietnē nodrošina informāciju par vispārējā tipa aptiekām un to filiālēm, kuras sniedz šo noteikumu 28.</w:t>
      </w:r>
      <w:r w:rsidR="00000000" w:rsidRPr="00000000" w:rsidDel="00000000">
        <w:rPr>
          <w:vertAlign w:val="superscript"/>
          <w:rtl w:val="0"/>
        </w:rPr>
        <w:t xml:space="preserve">1</w:t>
      </w:r>
      <w:r w:rsidR="00000000" w:rsidRPr="00000000" w:rsidDel="00000000">
        <w:rPr>
          <w:rtl w:val="0"/>
        </w:rPr>
        <w:t xml:space="preserve"> punktā minētos farmaceitiskās aprūpes papildpakalpojumus.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10</w:t>
      </w:r>
      <w:r w:rsidR="00000000" w:rsidRPr="00000000" w:rsidDel="00000000">
        <w:rPr>
          <w:rtl w:val="0"/>
        </w:rPr>
        <w:t xml:space="preserve"> Veselības inspekcija iekļauj vispārējā tipa aptiekas, kuras veic vakcināciju, Ārstniecības iestāžu reģistrā, savukārt vakcināciju veicošos farmaceitus, tai skaitā klīniskos farmaceitus, — Ārstniecības personu un ārstniecības atbalsta personu reģistrā (turpmāk — Reģistri). Reģistru publiski pieejamajā daļā šī informācija netiek norādīta, nodrošinot datu aizsardzību atbilstoši normatīvajiem aktiem par fizisko personu datu aizsardzību."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4</w:t>
      </w:r>
      <w:r w:rsidR="00000000" w:rsidRPr="00000000" w:rsidDel="00000000">
        <w:rPr>
          <w:rtl w:val="0"/>
        </w:rPr>
        <w:t xml:space="preserve"> Šo noteikumu 1.3. apakšpunkts ir spēkā līdz 2026.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5</w:t>
      </w:r>
      <w:r w:rsidR="00000000" w:rsidRPr="00000000" w:rsidDel="00000000">
        <w:rPr>
          <w:rtl w:val="0"/>
        </w:rPr>
        <w:t xml:space="preserve"> Šo noteikumu 1.4. apakšpunkts stājas spēkā ar 2027. gada 1. janvāri."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6</w:t>
      </w:r>
      <w:r w:rsidR="00000000" w:rsidRPr="00000000" w:rsidDel="00000000">
        <w:rPr>
          <w:rtl w:val="0"/>
        </w:rPr>
        <w:t xml:space="preserve"> Šo noteikumu 19.</w:t>
      </w:r>
      <w:r w:rsidR="00000000" w:rsidRPr="00000000" w:rsidDel="00000000">
        <w:rPr>
          <w:vertAlign w:val="superscript"/>
          <w:rtl w:val="0"/>
        </w:rPr>
        <w:t xml:space="preserve">1</w:t>
      </w:r>
      <w:r w:rsidR="00000000" w:rsidRPr="00000000" w:rsidDel="00000000">
        <w:rPr>
          <w:rtl w:val="0"/>
        </w:rPr>
        <w:t xml:space="preserve"> punktā noteiktā prasība attiecībā uz pienākumu klīniskajam farmaceitam, kurš ir nodarbināts vispārējā tipa aptiekā, nēsāt pie apģērba redzamā vietā apliecību – piespraudi nodrošināma līdz 2028. gada 1.janvārim."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7</w:t>
      </w:r>
      <w:r w:rsidR="00000000" w:rsidRPr="00000000" w:rsidDel="00000000">
        <w:rPr>
          <w:rtl w:val="0"/>
        </w:rPr>
        <w:t xml:space="preserve"> Vispārējā tipa aptiekas līdz 2027. gada 1. janvārim informē Zāļu valsts aģentūru par šo noteikumu 28.</w:t>
      </w:r>
      <w:r w:rsidR="00000000" w:rsidRPr="00000000" w:rsidDel="00000000">
        <w:rPr>
          <w:vertAlign w:val="superscript"/>
          <w:rtl w:val="0"/>
        </w:rPr>
        <w:t xml:space="preserve">1</w:t>
      </w:r>
      <w:r w:rsidR="00000000" w:rsidRPr="00000000" w:rsidDel="00000000">
        <w:rPr>
          <w:rtl w:val="0"/>
        </w:rPr>
        <w:t xml:space="preserve">1., 28.</w:t>
      </w:r>
      <w:r w:rsidR="00000000" w:rsidRPr="00000000" w:rsidDel="00000000">
        <w:rPr>
          <w:vertAlign w:val="superscript"/>
          <w:rtl w:val="0"/>
        </w:rPr>
        <w:t xml:space="preserve">1</w:t>
      </w:r>
      <w:r w:rsidR="00000000" w:rsidRPr="00000000" w:rsidDel="00000000">
        <w:rPr>
          <w:rtl w:val="0"/>
        </w:rPr>
        <w:t xml:space="preserve">2., 28.</w:t>
      </w:r>
      <w:r w:rsidR="00000000" w:rsidRPr="00000000" w:rsidDel="00000000">
        <w:rPr>
          <w:vertAlign w:val="superscript"/>
          <w:rtl w:val="0"/>
        </w:rPr>
        <w:t xml:space="preserve">1</w:t>
      </w:r>
      <w:r w:rsidR="00000000" w:rsidRPr="00000000" w:rsidDel="00000000">
        <w:rPr>
          <w:rtl w:val="0"/>
        </w:rPr>
        <w:t xml:space="preserve">3., 28.</w:t>
      </w:r>
      <w:r w:rsidR="00000000" w:rsidRPr="00000000" w:rsidDel="00000000">
        <w:rPr>
          <w:vertAlign w:val="superscript"/>
          <w:rtl w:val="0"/>
        </w:rPr>
        <w:t xml:space="preserve">1</w:t>
      </w:r>
      <w:r w:rsidR="00000000" w:rsidRPr="00000000" w:rsidDel="00000000">
        <w:rPr>
          <w:rtl w:val="0"/>
        </w:rPr>
        <w:t xml:space="preserve">4., 28.</w:t>
      </w:r>
      <w:r w:rsidR="00000000" w:rsidRPr="00000000" w:rsidDel="00000000">
        <w:rPr>
          <w:vertAlign w:val="superscript"/>
          <w:rtl w:val="0"/>
        </w:rPr>
        <w:t xml:space="preserve">1</w:t>
      </w:r>
      <w:r w:rsidR="00000000" w:rsidRPr="00000000" w:rsidDel="00000000">
        <w:rPr>
          <w:rtl w:val="0"/>
        </w:rPr>
        <w:t xml:space="preserve">6. un 28.</w:t>
      </w:r>
      <w:r w:rsidR="00000000" w:rsidRPr="00000000" w:rsidDel="00000000">
        <w:rPr>
          <w:vertAlign w:val="superscript"/>
          <w:rtl w:val="0"/>
        </w:rPr>
        <w:t xml:space="preserve">1</w:t>
      </w:r>
      <w:r w:rsidR="00000000" w:rsidRPr="00000000" w:rsidDel="00000000">
        <w:rPr>
          <w:rtl w:val="0"/>
        </w:rPr>
        <w:t xml:space="preserve">16. apakšpunktā minēto farmaceitisko papildpakalpojumu sniegšanu, vienlaicīgi norādot vai attiecīgo darbību sniegšana tiek turpināta."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8</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8</w:t>
      </w:r>
      <w:r w:rsidR="00000000" w:rsidRPr="00000000" w:rsidDel="00000000">
        <w:rPr>
          <w:rtl w:val="0"/>
        </w:rPr>
        <w:t xml:space="preserve"> Šo noteikumu 28.</w:t>
      </w:r>
      <w:r w:rsidR="00000000" w:rsidRPr="00000000" w:rsidDel="00000000">
        <w:rPr>
          <w:vertAlign w:val="superscript"/>
          <w:rtl w:val="0"/>
        </w:rPr>
        <w:t xml:space="preserve">1</w:t>
      </w:r>
      <w:r w:rsidR="00000000" w:rsidRPr="00000000" w:rsidDel="00000000">
        <w:rPr>
          <w:rtl w:val="0"/>
        </w:rPr>
        <w:t xml:space="preserve">7. un 28.</w:t>
      </w:r>
      <w:r w:rsidR="00000000" w:rsidRPr="00000000" w:rsidDel="00000000">
        <w:rPr>
          <w:vertAlign w:val="superscript"/>
          <w:rtl w:val="0"/>
        </w:rPr>
        <w:t xml:space="preserve">1</w:t>
      </w:r>
      <w:r w:rsidR="00000000" w:rsidRPr="00000000" w:rsidDel="00000000">
        <w:rPr>
          <w:rtl w:val="0"/>
        </w:rPr>
        <w:t xml:space="preserve">8. apakšpunkts stājas spēkā ar 2027. gada 1. janvāri. Minētais neattiecas, ja vakcināciju veic farmaceiti, tai skaitā klīniskie farmaceiti, kuri saņēmuši apmācību veikt vakcināciju pret Covid - 19  infekciju."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9</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9</w:t>
      </w:r>
      <w:r w:rsidR="00000000" w:rsidRPr="00000000" w:rsidDel="00000000">
        <w:rPr>
          <w:rtl w:val="0"/>
        </w:rPr>
        <w:t xml:space="preserve"> Šo noteikumu 28.</w:t>
      </w:r>
      <w:r w:rsidR="00000000" w:rsidRPr="00000000" w:rsidDel="00000000">
        <w:rPr>
          <w:vertAlign w:val="superscript"/>
          <w:rtl w:val="0"/>
        </w:rPr>
        <w:t xml:space="preserve">1</w:t>
      </w:r>
      <w:r w:rsidR="00000000" w:rsidRPr="00000000" w:rsidDel="00000000">
        <w:rPr>
          <w:rtl w:val="0"/>
        </w:rPr>
        <w:t xml:space="preserve">10. , 28.</w:t>
      </w:r>
      <w:r w:rsidR="00000000" w:rsidRPr="00000000" w:rsidDel="00000000">
        <w:rPr>
          <w:vertAlign w:val="superscript"/>
          <w:rtl w:val="0"/>
        </w:rPr>
        <w:t xml:space="preserve">1</w:t>
      </w:r>
      <w:r w:rsidR="00000000" w:rsidRPr="00000000" w:rsidDel="00000000">
        <w:rPr>
          <w:rtl w:val="0"/>
        </w:rPr>
        <w:t xml:space="preserve">11. un 28.</w:t>
      </w:r>
      <w:r w:rsidR="00000000" w:rsidRPr="00000000" w:rsidDel="00000000">
        <w:rPr>
          <w:vertAlign w:val="superscript"/>
          <w:rtl w:val="0"/>
        </w:rPr>
        <w:t xml:space="preserve">1</w:t>
      </w:r>
      <w:r w:rsidR="00000000" w:rsidRPr="00000000" w:rsidDel="00000000">
        <w:rPr>
          <w:rtl w:val="0"/>
        </w:rPr>
        <w:t xml:space="preserve">12. apakšpunkts un 43.</w:t>
      </w:r>
      <w:r w:rsidR="00000000" w:rsidRPr="00000000" w:rsidDel="00000000">
        <w:rPr>
          <w:vertAlign w:val="superscript"/>
          <w:rtl w:val="0"/>
        </w:rPr>
        <w:t xml:space="preserve">8</w:t>
      </w:r>
      <w:r w:rsidR="00000000" w:rsidRPr="00000000" w:rsidDel="00000000">
        <w:rPr>
          <w:rtl w:val="0"/>
        </w:rPr>
        <w:t xml:space="preserve"> punkts stājas spēkā ar 2027. gada 1. janvāri."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25-TA-102</w:t>
    </w:r>
    <w:r>
      <w:br/>
    </w:r>
    <w:r w:rsidR="00000000" w:rsidRPr="00000000" w:rsidDel="00000000">
      <w:rPr>
        <w:rtl w:val="0"/>
      </w:rPr>
      <w:t xml:space="preserve">Izdrukāts 29.07.2026. 22.31 - 4.0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25-TA-102</w:t>
    </w:r>
    <w:r>
      <w:br/>
    </w:r>
    <w:r w:rsidR="00000000" w:rsidRPr="00000000" w:rsidDel="00000000">
      <w:rPr>
        <w:rtl w:val="0"/>
      </w:rPr>
      <w:t xml:space="preserve">Izdrukāts 29.07.2026. 22.31 - 4.0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noteikumu_(grozījumu)_projekts_25-TA-102.docx</dc:title>
</cp:coreProperties>
</file>

<file path=docProps/custom.xml><?xml version="1.0" encoding="utf-8"?>
<Properties xmlns="http://schemas.openxmlformats.org/officeDocument/2006/custom-properties" xmlns:vt="http://schemas.openxmlformats.org/officeDocument/2006/docPropsVTypes"/>
</file>