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289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20. maijā (prot. Nr. 20 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19. septembra noteikumos Nr. 538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4.3.1.3. pasākuma "Sociālo mājokļu atjaunošana vai jaunu sociālo mājokļu būvniecība"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w:t>
      </w:r>
      <w:r w:rsidR="00000000" w:rsidRPr="00000000" w:rsidDel="00000000">
        <w:rPr>
          <w:rStyle w:val="paragraph"/>
          <w:i w:val="1"/>
          <w:rtl w:val="0"/>
        </w:rPr>
        <w:t xml:space="preserve">‒</w:t>
      </w:r>
      <w:r w:rsidR="00000000" w:rsidRPr="00000000" w:rsidDel="00000000">
        <w:rPr>
          <w:rStyle w:val="paragraph"/>
          <w:i w:val="1"/>
          <w:rtl w:val="0"/>
        </w:rPr>
        <w:t xml:space="preserve">2027. gada plānošanas perioda vadības likuma 19. panta</w:t>
      </w:r>
      <w:r w:rsidR="00000000" w:rsidRPr="00000000" w:rsidDel="00000000">
        <w:rPr>
          <w:rStyle w:val="paragraph"/>
          <w:i w:val="1"/>
          <w:rtl w:val="0"/>
        </w:rPr>
        <w:t xml:space="preserve">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19. septembra noteikumos Nr. 538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4.3.1.3. pasākuma "Sociālo mājokļu atjaunošana vai jaunu sociālo mājokļu būvniecība" īstenošanas noteikumi" (Latvijas Vēstnesis, 2023, 184.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"4.1.1. līdz 2029. gada 31. decembrim – vismaz 1952 personas (pirmajā atlases kārtā 1615 personas, otrajā atlases kārtā 337 personas), tai skaitā par šo noteikumu 9. punktā minēto finansējumu – vismaz 1697 personas (pirmajā atlases kārtā 1360 personas, otrajā atlases kārtā 337 personas);".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4.2.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rezultāta rādītāju – ikgadējais jaunu vai modernizētu sociālo mājokļu lietotāju skaits līdz 2029. gada 31. decembrim – vismaz 1952 personas (pirmajā atlases kārtā 1615 personas, otrajā atlases kārtā 337 personas), tai skaitā par šo noteikumu 9. punktā minēto finansējumu – vismaz 1697 personas (pirmajā atlases kārtā 1360 personas, otrajā atlases kārtā 337 personas)."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5.1.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pirmajā projektu iesniegumu atlases kārtā, kuru organizē divos uzsaukumos, atbalsta projektus, kuros paredzēts īstenot šo noteikumu 23.1., 23.1.</w:t>
      </w:r>
      <w:r w:rsidR="00000000" w:rsidRPr="00000000" w:rsidDel="00000000">
        <w:rPr>
          <w:vertAlign w:val="superscript"/>
          <w:rtl w:val="0"/>
        </w:rPr>
        <w:t xml:space="preserve">1</w:t>
      </w:r>
      <w:r w:rsidR="00000000" w:rsidRPr="00000000" w:rsidDel="00000000">
        <w:rPr>
          <w:rtl w:val="0"/>
        </w:rPr>
        <w:t xml:space="preserve">  un 23.2. apakšpunktā minētās atbalstāmās darbības (turpmāk – pirmā atlases kārta):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5.1.1. pirmās atlases kārtas pirmajā uzsaukumā atbalsta projektus, kuros paredzēts īstenot šo noteikumu 23.1.  un 23.2. apakšpunktā minētās atbalstāmās darbības;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5.1.2. pirmās atlases kārtas otrajā uzsaukumā atbalsta projektus, kuros paredzēts īstenot šo noteikumu 23.1. un 23.1.</w:t>
      </w:r>
      <w:r w:rsidR="00000000" w:rsidRPr="00000000" w:rsidDel="00000000">
        <w:rPr>
          <w:vertAlign w:val="superscript"/>
          <w:rtl w:val="0"/>
        </w:rPr>
        <w:t xml:space="preserve">1</w:t>
      </w:r>
      <w:r w:rsidR="00000000" w:rsidRPr="00000000" w:rsidDel="00000000">
        <w:rPr>
          <w:rtl w:val="0"/>
        </w:rPr>
        <w:t xml:space="preserve"> apakšpunktā minētās atbalstāmās darbības;".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Pasākuma ietvaros plānotais kopējais finansējums ir ne mazāks kā 82 650 001 </w:t>
      </w:r>
      <w:r w:rsidR="00000000" w:rsidRPr="00000000" w:rsidDel="00000000">
        <w:rPr>
          <w:i w:val="1"/>
          <w:rtl w:val="0"/>
        </w:rPr>
        <w:t xml:space="preserve">euro </w:t>
      </w:r>
      <w:r w:rsidR="00000000" w:rsidRPr="00000000" w:rsidDel="00000000">
        <w:rPr>
          <w:rtl w:val="0"/>
        </w:rPr>
        <w:t xml:space="preserve"> (no tā elastības finansējums – 13 035 996 </w:t>
      </w:r>
      <w:r w:rsidR="00000000" w:rsidRPr="00000000" w:rsidDel="00000000">
        <w:rPr>
          <w:i w:val="1"/>
          <w:rtl w:val="0"/>
        </w:rPr>
        <w:t xml:space="preserve">euro</w:t>
      </w:r>
      <w:r w:rsidR="00000000" w:rsidRPr="00000000" w:rsidDel="00000000">
        <w:rPr>
          <w:rtl w:val="0"/>
        </w:rPr>
        <w:t xml:space="preserve">), tai skaitā ERAF finansējums – 70 252 500 </w:t>
      </w:r>
      <w:r w:rsidR="00000000" w:rsidRPr="00000000" w:rsidDel="00000000">
        <w:rPr>
          <w:i w:val="1"/>
          <w:rtl w:val="0"/>
        </w:rPr>
        <w:t xml:space="preserve">euro</w:t>
      </w:r>
      <w:r w:rsidR="00000000" w:rsidRPr="00000000" w:rsidDel="00000000">
        <w:rPr>
          <w:rtl w:val="0"/>
        </w:rPr>
        <w:t xml:space="preserve">  (no tā elastības finansējums – 11 080 598 </w:t>
      </w:r>
      <w:r w:rsidR="00000000" w:rsidRPr="00000000" w:rsidDel="00000000">
        <w:rPr>
          <w:i w:val="1"/>
          <w:rtl w:val="0"/>
        </w:rPr>
        <w:t xml:space="preserve">euro</w:t>
      </w:r>
      <w:r w:rsidR="00000000" w:rsidRPr="00000000" w:rsidDel="00000000">
        <w:rPr>
          <w:rtl w:val="0"/>
        </w:rPr>
        <w:t xml:space="preserve">) un nacionālais finansējums (pašvaldību finansējums) – ne mazāks kā 12 397 501 </w:t>
      </w:r>
      <w:r w:rsidR="00000000" w:rsidRPr="00000000" w:rsidDel="00000000">
        <w:rPr>
          <w:i w:val="1"/>
          <w:rtl w:val="0"/>
        </w:rPr>
        <w:t xml:space="preserve">euro</w:t>
      </w:r>
      <w:r w:rsidR="00000000" w:rsidRPr="00000000" w:rsidDel="00000000">
        <w:rPr>
          <w:rtl w:val="0"/>
        </w:rPr>
        <w:t xml:space="preserve"> (no tā elastības finansējums 1 955 398 </w:t>
      </w:r>
      <w:r w:rsidR="00000000" w:rsidRPr="00000000" w:rsidDel="00000000">
        <w:rPr>
          <w:i w:val="1"/>
          <w:rtl w:val="0"/>
        </w:rPr>
        <w:t xml:space="preserve">euro</w:t>
      </w:r>
      <w:r w:rsidR="00000000" w:rsidRPr="00000000" w:rsidDel="00000000">
        <w:rPr>
          <w:rtl w:val="0"/>
        </w:rPr>
        <w:t xml:space="preserve">), no kura: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 pirmajā atlases kārtā plānotais finansējums ir: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8.1.1. šo noteikumu 23.1. un 23.1.</w:t>
      </w:r>
      <w:r w:rsidR="00000000" w:rsidRPr="00000000" w:rsidDel="00000000">
        <w:rPr>
          <w:vertAlign w:val="superscript"/>
          <w:rtl w:val="0"/>
        </w:rPr>
        <w:t xml:space="preserve">1</w:t>
      </w:r>
      <w:r w:rsidR="00000000" w:rsidRPr="00000000" w:rsidDel="00000000">
        <w:rPr>
          <w:rtl w:val="0"/>
        </w:rPr>
        <w:t xml:space="preserve"> apakšpunktā minēto atbalstāmo darbību finansēšanai – 21 000 001 </w:t>
      </w:r>
      <w:r w:rsidR="00000000" w:rsidRPr="00000000" w:rsidDel="00000000">
        <w:rPr>
          <w:i w:val="1"/>
          <w:rtl w:val="0"/>
        </w:rPr>
        <w:t xml:space="preserve">euro</w:t>
      </w:r>
      <w:r w:rsidR="00000000" w:rsidRPr="00000000" w:rsidDel="00000000">
        <w:rPr>
          <w:rtl w:val="0"/>
        </w:rPr>
        <w:t xml:space="preserve"> (no tā elastības finansējums – 3 312 232 </w:t>
      </w:r>
      <w:r w:rsidR="00000000" w:rsidRPr="00000000" w:rsidDel="00000000">
        <w:rPr>
          <w:i w:val="1"/>
          <w:rtl w:val="0"/>
        </w:rPr>
        <w:t xml:space="preserve">euro</w:t>
      </w:r>
      <w:r w:rsidR="00000000" w:rsidRPr="00000000" w:rsidDel="00000000">
        <w:rPr>
          <w:rtl w:val="0"/>
        </w:rPr>
        <w:t xml:space="preserve">), tai skaitā ERAF finansējums – 17 850 000 </w:t>
      </w:r>
      <w:r w:rsidR="00000000" w:rsidRPr="00000000" w:rsidDel="00000000">
        <w:rPr>
          <w:i w:val="1"/>
          <w:rtl w:val="0"/>
        </w:rPr>
        <w:t xml:space="preserve">euro</w:t>
      </w:r>
      <w:r w:rsidR="00000000" w:rsidRPr="00000000" w:rsidDel="00000000">
        <w:rPr>
          <w:rtl w:val="0"/>
        </w:rPr>
        <w:t xml:space="preserve"> (no tā elastības finansējums – 2 815 397 </w:t>
      </w:r>
      <w:r w:rsidR="00000000" w:rsidRPr="00000000" w:rsidDel="00000000">
        <w:rPr>
          <w:i w:val="1"/>
          <w:rtl w:val="0"/>
        </w:rPr>
        <w:t xml:space="preserve">euro</w:t>
      </w:r>
      <w:r w:rsidR="00000000" w:rsidRPr="00000000" w:rsidDel="00000000">
        <w:rPr>
          <w:rtl w:val="0"/>
        </w:rPr>
        <w:t xml:space="preserve">) un nacionālais finansējums (pašvaldību finansējums) – ne mazāks kā 3 150 001 </w:t>
      </w:r>
      <w:r w:rsidR="00000000" w:rsidRPr="00000000" w:rsidDel="00000000">
        <w:rPr>
          <w:i w:val="1"/>
          <w:rtl w:val="0"/>
        </w:rPr>
        <w:t xml:space="preserve">euro</w:t>
      </w:r>
      <w:r w:rsidR="00000000" w:rsidRPr="00000000" w:rsidDel="00000000">
        <w:rPr>
          <w:rtl w:val="0"/>
        </w:rPr>
        <w:t xml:space="preserve"> (no tā elastības finansējums – 496 835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8.1.2. šo noteikumu 23.2.  apakšpunktā minēto atbalstāmo darbību finansēšanai – 24 900 000 </w:t>
      </w:r>
      <w:r w:rsidR="00000000" w:rsidRPr="00000000" w:rsidDel="00000000">
        <w:rPr>
          <w:i w:val="1"/>
          <w:rtl w:val="0"/>
        </w:rPr>
        <w:t xml:space="preserve">euro</w:t>
      </w:r>
      <w:r w:rsidR="00000000" w:rsidRPr="00000000" w:rsidDel="00000000">
        <w:rPr>
          <w:rtl w:val="0"/>
        </w:rPr>
        <w:t xml:space="preserve"> (no tā elastības finansējums – 3 927 360 </w:t>
      </w:r>
      <w:r w:rsidR="00000000" w:rsidRPr="00000000" w:rsidDel="00000000">
        <w:rPr>
          <w:i w:val="1"/>
          <w:rtl w:val="0"/>
        </w:rPr>
        <w:t xml:space="preserve">euro</w:t>
      </w:r>
      <w:r w:rsidR="00000000" w:rsidRPr="00000000" w:rsidDel="00000000">
        <w:rPr>
          <w:rtl w:val="0"/>
        </w:rPr>
        <w:t xml:space="preserve">), tai skaitā ERAF finansējums – 21 165 000 </w:t>
      </w:r>
      <w:r w:rsidR="00000000" w:rsidRPr="00000000" w:rsidDel="00000000">
        <w:rPr>
          <w:i w:val="1"/>
          <w:rtl w:val="0"/>
        </w:rPr>
        <w:t xml:space="preserve">euro</w:t>
      </w:r>
      <w:r w:rsidR="00000000" w:rsidRPr="00000000" w:rsidDel="00000000">
        <w:rPr>
          <w:rtl w:val="0"/>
        </w:rPr>
        <w:t xml:space="preserve"> (no tā elastības finansējums 3 338 256 </w:t>
      </w:r>
      <w:r w:rsidR="00000000" w:rsidRPr="00000000" w:rsidDel="00000000">
        <w:rPr>
          <w:i w:val="1"/>
          <w:rtl w:val="0"/>
        </w:rPr>
        <w:t xml:space="preserve">euro</w:t>
      </w:r>
      <w:r w:rsidR="00000000" w:rsidRPr="00000000" w:rsidDel="00000000">
        <w:rPr>
          <w:rtl w:val="0"/>
        </w:rPr>
        <w:t xml:space="preserve">) un nacionālais finansējums (pašvaldību finansējums) – ne mazāks kā 3 735 000 </w:t>
      </w:r>
      <w:r w:rsidR="00000000" w:rsidRPr="00000000" w:rsidDel="00000000">
        <w:rPr>
          <w:i w:val="1"/>
          <w:rtl w:val="0"/>
        </w:rPr>
        <w:t xml:space="preserve">euro</w:t>
      </w:r>
      <w:r w:rsidR="00000000" w:rsidRPr="00000000" w:rsidDel="00000000">
        <w:rPr>
          <w:rtl w:val="0"/>
        </w:rPr>
        <w:t xml:space="preserve"> (tai skaitā elastības finansējums ‒ 589 104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 otrajā atlases kārtā šo noteikumu 23.3. un 23.4. apakšpunktā minēto atbalstāmo darbību finansēšanai plānotais finansējums ir 36 750 000 </w:t>
      </w:r>
      <w:r w:rsidR="00000000" w:rsidRPr="00000000" w:rsidDel="00000000">
        <w:rPr>
          <w:i w:val="1"/>
          <w:rtl w:val="0"/>
        </w:rPr>
        <w:t xml:space="preserve">euro</w:t>
      </w:r>
      <w:r w:rsidR="00000000" w:rsidRPr="00000000" w:rsidDel="00000000">
        <w:rPr>
          <w:rtl w:val="0"/>
        </w:rPr>
        <w:t xml:space="preserve"> (no tā elastības finansējums – 5 796 405 </w:t>
      </w:r>
      <w:r w:rsidR="00000000" w:rsidRPr="00000000" w:rsidDel="00000000">
        <w:rPr>
          <w:i w:val="1"/>
          <w:rtl w:val="0"/>
        </w:rPr>
        <w:t xml:space="preserve">euro</w:t>
      </w:r>
      <w:r w:rsidR="00000000" w:rsidRPr="00000000" w:rsidDel="00000000">
        <w:rPr>
          <w:rtl w:val="0"/>
        </w:rPr>
        <w:t xml:space="preserve">), tai skaitā ERAF finansējums – 31 237 500 </w:t>
      </w:r>
      <w:r w:rsidR="00000000" w:rsidRPr="00000000" w:rsidDel="00000000">
        <w:rPr>
          <w:i w:val="1"/>
          <w:rtl w:val="0"/>
        </w:rPr>
        <w:t xml:space="preserve">euro</w:t>
      </w:r>
      <w:r w:rsidR="00000000" w:rsidRPr="00000000" w:rsidDel="00000000">
        <w:rPr>
          <w:rtl w:val="0"/>
        </w:rPr>
        <w:t xml:space="preserve"> (no tā elastības finansējums – 4 926 945 </w:t>
      </w:r>
      <w:r w:rsidR="00000000" w:rsidRPr="00000000" w:rsidDel="00000000">
        <w:rPr>
          <w:i w:val="1"/>
          <w:rtl w:val="0"/>
        </w:rPr>
        <w:t xml:space="preserve">euro</w:t>
      </w:r>
      <w:r w:rsidR="00000000" w:rsidRPr="00000000" w:rsidDel="00000000">
        <w:rPr>
          <w:rtl w:val="0"/>
        </w:rPr>
        <w:t xml:space="preserve">) un nacionālais (pašvaldību finansējums) – ne mazāks kā 5 512 500  </w:t>
      </w:r>
      <w:r w:rsidR="00000000" w:rsidRPr="00000000" w:rsidDel="00000000">
        <w:rPr>
          <w:i w:val="1"/>
          <w:rtl w:val="0"/>
        </w:rPr>
        <w:t xml:space="preserve">euro</w:t>
      </w:r>
      <w:r w:rsidR="00000000" w:rsidRPr="00000000" w:rsidDel="00000000">
        <w:rPr>
          <w:rtl w:val="0"/>
        </w:rPr>
        <w:t xml:space="preserve"> (tai skaitā elastības finansējums – 869 460</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Projektu iesniegumos pasākuma īstenošanai kopējo pasākumam pieejamo finansējumu plāno ne mazāk kā 75 410 409 </w:t>
      </w:r>
      <w:r w:rsidR="00000000" w:rsidRPr="00000000" w:rsidDel="00000000">
        <w:rPr>
          <w:i w:val="1"/>
          <w:rtl w:val="0"/>
        </w:rPr>
        <w:t xml:space="preserve">euro </w:t>
      </w:r>
      <w:r w:rsidR="00000000" w:rsidRPr="00000000" w:rsidDel="00000000">
        <w:rPr>
          <w:rtl w:val="0"/>
        </w:rPr>
        <w:t xml:space="preserve">apmērā, tai skaitā ERAF finansējumu 64 098 847 </w:t>
      </w:r>
      <w:r w:rsidR="00000000" w:rsidRPr="00000000" w:rsidDel="00000000">
        <w:rPr>
          <w:i w:val="1"/>
          <w:rtl w:val="0"/>
        </w:rPr>
        <w:t xml:space="preserve">euro</w:t>
      </w:r>
      <w:r w:rsidR="00000000" w:rsidRPr="00000000" w:rsidDel="00000000">
        <w:rPr>
          <w:rtl w:val="0"/>
        </w:rPr>
        <w:t xml:space="preserve"> apmērā un nacionālo finansējumu (pašvaldību finansējumu) ne mazāk kā 11 311 562 </w:t>
      </w:r>
      <w:r w:rsidR="00000000" w:rsidRPr="00000000" w:rsidDel="00000000">
        <w:rPr>
          <w:i w:val="1"/>
          <w:rtl w:val="0"/>
        </w:rPr>
        <w:t xml:space="preserve">euro </w:t>
      </w:r>
      <w:r w:rsidR="00000000" w:rsidRPr="00000000" w:rsidDel="00000000">
        <w:rPr>
          <w:rtl w:val="0"/>
        </w:rPr>
        <w:t xml:space="preserve">apmērā, no kura: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 pirmajai atlases kārtai ir paredzēts finansējums: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9.1.1. šo noteikumu 23.1.  un 23.1.</w:t>
      </w:r>
      <w:r w:rsidR="00000000" w:rsidRPr="00000000" w:rsidDel="00000000">
        <w:rPr>
          <w:vertAlign w:val="superscript"/>
          <w:rtl w:val="0"/>
        </w:rPr>
        <w:t xml:space="preserve">1</w:t>
      </w:r>
      <w:r w:rsidR="00000000" w:rsidRPr="00000000" w:rsidDel="00000000">
        <w:rPr>
          <w:rtl w:val="0"/>
        </w:rPr>
        <w:t xml:space="preserve">  apakšpunktā minēto atbalstāmo darbību finansēšanai – 17 687 769 </w:t>
      </w:r>
      <w:r w:rsidR="00000000" w:rsidRPr="00000000" w:rsidDel="00000000">
        <w:rPr>
          <w:i w:val="1"/>
          <w:rtl w:val="0"/>
        </w:rPr>
        <w:t xml:space="preserve">euro</w:t>
      </w:r>
      <w:r w:rsidR="00000000" w:rsidRPr="00000000" w:rsidDel="00000000">
        <w:rPr>
          <w:rtl w:val="0"/>
        </w:rPr>
        <w:t xml:space="preserve">, tai skaitā ERAF finansējums – 15 034 603 </w:t>
      </w:r>
      <w:r w:rsidR="00000000" w:rsidRPr="00000000" w:rsidDel="00000000">
        <w:rPr>
          <w:i w:val="1"/>
          <w:rtl w:val="0"/>
        </w:rPr>
        <w:t xml:space="preserve">euro</w:t>
      </w:r>
      <w:r w:rsidR="00000000" w:rsidRPr="00000000" w:rsidDel="00000000">
        <w:rPr>
          <w:rtl w:val="0"/>
        </w:rPr>
        <w:t xml:space="preserve"> un nacionālais finansējums (pašvaldību finansējums) – ne mazāk kā 2 653 166 </w:t>
      </w:r>
      <w:r w:rsidR="00000000" w:rsidRPr="00000000" w:rsidDel="00000000">
        <w:rPr>
          <w:i w:val="1"/>
          <w:rtl w:val="0"/>
        </w:rPr>
        <w:t xml:space="preserve">euro;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9.1.2. šo noteikumu 23.2.  apakšpunktā minēto atbalstāmo darbību finansēšanai – 20 972 640 </w:t>
      </w:r>
      <w:r w:rsidR="00000000" w:rsidRPr="00000000" w:rsidDel="00000000">
        <w:rPr>
          <w:i w:val="1"/>
          <w:rtl w:val="0"/>
        </w:rPr>
        <w:t xml:space="preserve">euro</w:t>
      </w:r>
      <w:r w:rsidR="00000000" w:rsidRPr="00000000" w:rsidDel="00000000">
        <w:rPr>
          <w:rtl w:val="0"/>
        </w:rPr>
        <w:t xml:space="preserve">, tai skaitā ERAF finansējums – 17 826 744 </w:t>
      </w:r>
      <w:r w:rsidR="00000000" w:rsidRPr="00000000" w:rsidDel="00000000">
        <w:rPr>
          <w:i w:val="1"/>
          <w:rtl w:val="0"/>
        </w:rPr>
        <w:t xml:space="preserve">euro</w:t>
      </w:r>
      <w:r w:rsidR="00000000" w:rsidRPr="00000000" w:rsidDel="00000000">
        <w:rPr>
          <w:rtl w:val="0"/>
        </w:rPr>
        <w:t xml:space="preserve"> un nacionālais finansējums (pašvaldību finansējums) – ne mazāk kā  3 145 896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 otrajai atlases kārtai šo noteikumu 23.3. un 23.4. apakšpunktā minēto atbalstāmo darbību finansēšanai ir paredzēts finansējums 36 750 000 </w:t>
      </w:r>
      <w:r w:rsidR="00000000" w:rsidRPr="00000000" w:rsidDel="00000000">
        <w:rPr>
          <w:i w:val="1"/>
          <w:rtl w:val="0"/>
        </w:rPr>
        <w:t xml:space="preserve">euro</w:t>
      </w:r>
      <w:r w:rsidR="00000000" w:rsidRPr="00000000" w:rsidDel="00000000">
        <w:rPr>
          <w:rtl w:val="0"/>
        </w:rPr>
        <w:t xml:space="preserve">, tai skaitā ERAF finansējums – 31 237 500 </w:t>
      </w:r>
      <w:r w:rsidR="00000000" w:rsidRPr="00000000" w:rsidDel="00000000">
        <w:rPr>
          <w:i w:val="1"/>
          <w:rtl w:val="0"/>
        </w:rPr>
        <w:t xml:space="preserve">euro</w:t>
      </w:r>
      <w:r w:rsidR="00000000" w:rsidRPr="00000000" w:rsidDel="00000000">
        <w:rPr>
          <w:rtl w:val="0"/>
        </w:rPr>
        <w:t xml:space="preserve"> un nacionālais finansējums (pašvaldību finansējums) – ne mazāk kā 5 512 500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Projekta īstenošanai vienas pašvaldības teritorijā pirmās atlases kārtas pirmā uzsaukuma ietvaros var iesniegt vienu projekta iesniegumu par šo noteikumu 23.1. apakšpunktā minēto atbalstāmo darbību īstenošanu un vienu projekta iesniegumu par šo noteikumu 23.2.  apakšpunktā minēto atbalstāmo darbību īstenošanu. Projekta īstenošanai vienas pašvaldības teritorijā pirmās atlases kārtas otrā uzsaukuma ietvaros var iesniegt vienu projekta iesniegumu par šo noteikumu 23.1.  un 23.1.</w:t>
      </w:r>
      <w:r w:rsidR="00000000" w:rsidRPr="00000000" w:rsidDel="00000000">
        <w:rPr>
          <w:vertAlign w:val="superscript"/>
          <w:rtl w:val="0"/>
        </w:rPr>
        <w:t xml:space="preserve">1</w:t>
      </w:r>
      <w:r w:rsidR="00000000" w:rsidRPr="00000000" w:rsidDel="00000000">
        <w:rPr>
          <w:rtl w:val="0"/>
        </w:rPr>
        <w:t xml:space="preserve"> apakšpunktā minēto atbalstāmo darbību īstenošanu. Vienā projekta iesniegumā atbalstāmās darbības ietvaros var iekļaut investīcijas vairākos objektos (adresēs)."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Maksimāli pieejamais ERAF finansējums vienam projektam šo noteikumu 23.1. un 23.1.</w:t>
      </w:r>
      <w:r w:rsidR="00000000" w:rsidRPr="00000000" w:rsidDel="00000000">
        <w:rPr>
          <w:vertAlign w:val="superscript"/>
          <w:rtl w:val="0"/>
        </w:rPr>
        <w:t xml:space="preserve">1</w:t>
      </w:r>
      <w:r w:rsidR="00000000" w:rsidRPr="00000000" w:rsidDel="00000000">
        <w:rPr>
          <w:rtl w:val="0"/>
        </w:rPr>
        <w:t xml:space="preserve"> apakšpunktā minēto darbību īstenošanai katras pašvaldības teritorijā ir 650 000 </w:t>
      </w:r>
      <w:r w:rsidR="00000000" w:rsidRPr="00000000" w:rsidDel="00000000">
        <w:rPr>
          <w:i w:val="1"/>
          <w:rtl w:val="0"/>
        </w:rPr>
        <w:t xml:space="preserve">euro, </w:t>
      </w:r>
      <w:r w:rsidR="00000000" w:rsidRPr="00000000" w:rsidDel="00000000">
        <w:rPr>
          <w:rtl w:val="0"/>
        </w:rPr>
        <w:t xml:space="preserve">Rīgas valstspilsētas pašvaldības teritorijā – 3 000 000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Maksimāli pieejamais ERAF finansējums vienam projektam šo noteikumu 23.3. un 23.4. apakšpunktā minēto darbību īstenošanai katras pašvaldības teritorijā ir 5 600 000 </w:t>
      </w:r>
      <w:r w:rsidR="00000000" w:rsidRPr="00000000" w:rsidDel="00000000">
        <w:rPr>
          <w:i w:val="1"/>
          <w:rtl w:val="0"/>
        </w:rPr>
        <w:t xml:space="preserve">euro, </w:t>
      </w:r>
      <w:r w:rsidR="00000000" w:rsidRPr="00000000" w:rsidDel="00000000">
        <w:rPr>
          <w:rtl w:val="0"/>
        </w:rPr>
        <w:t xml:space="preserve">Rīgas valstspilsētas pašvaldības teritorijā – 10 000 000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22.1.1.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"22.1.1. šo noteikumu 23.1. un 23.1.</w:t>
      </w:r>
      <w:r w:rsidR="00000000" w:rsidRPr="00000000" w:rsidDel="00000000">
        <w:rPr>
          <w:vertAlign w:val="superscript"/>
          <w:rtl w:val="0"/>
        </w:rPr>
        <w:t xml:space="preserve">1</w:t>
      </w:r>
      <w:r w:rsidR="00000000" w:rsidRPr="00000000" w:rsidDel="00000000">
        <w:rPr>
          <w:rtl w:val="0"/>
        </w:rPr>
        <w:t xml:space="preserve"> apakšpunktā minēto atbalstāmo darbību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22.2.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"22.2. ja, vērtējot projektu iesniegumus saskaņā ar šo noteikumu 22.1.1. un 22.1.2. apakšpunktā minēto kārtību, atbilstoši kvalitātes kritērijiem vairāki projekti saņem vienādu punktu skaitu, tad priekšroku dod projektiem, kuros paredzēts izveidot lielāku dzīvokļu skaitu. Ja divi vai vairāki projektu iesniegumi iegūst vienādu punktu skaitu un tajos paredzēts izveidot vienādu dzīvokļu skaitu, tad priekšroka tiek dota projektam, kuru plānots īstenot pašvaldības teritorijā, kurā palīdzības reģistra rindā ir lielāks kopējais reģistrēto personu skaits, kuras ar dzīvojamo telpu nodrošināmas pirmām kārtām un kurām ir tiesības īrēt sociālo dzīvokli saskaņā ar likuma "Par palīdzību dzīvokļa jautājumu risināšanā" 3. panta 1. un 2.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22.2.</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"22.2.</w:t>
      </w:r>
      <w:r w:rsidR="00000000" w:rsidRPr="00000000" w:rsidDel="00000000">
        <w:rPr>
          <w:vertAlign w:val="superscript"/>
          <w:rtl w:val="0"/>
        </w:rPr>
        <w:t xml:space="preserve">1</w:t>
      </w:r>
      <w:r w:rsidR="00000000" w:rsidRPr="00000000" w:rsidDel="00000000">
        <w:rPr>
          <w:rtl w:val="0"/>
        </w:rPr>
        <w:t xml:space="preserve"> ja, vērtējot projektu iesniegumus saskaņā ar šo noteikumu 22.1.3.  apakšpunktā minēto kārtību, atbilstoši kvalitātes kritērijiem vairāki projekti saņem vienādu punktu skaitu, tad priekšroku dod projektiem, kuros paredzēts izveidot lielāku dzīvokļu skaitu. Ja divi vai vairāki projektu iesniegumi iegūst vienādu punktu skaitu un tajos paredzēts izveidot vienādu dzīvokļu skaitu, tad priekšroka tiek dota projektam, kuru plānots īstenot pašvaldības teritorijā, kurā palīdzības reģistra rindā likuma "Par palīdzību dzīvokļa jautājumu risināšanā" 3. panta 1. un 2. punktā minētās palīdzības saņemšanai ir lielāks skaits reģistrēto personu ar invaliditāti, kurām ir kustību traucējumi;".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23.1.</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"23.1.</w:t>
      </w:r>
      <w:r w:rsidR="00000000" w:rsidRPr="00000000" w:rsidDel="00000000">
        <w:rPr>
          <w:vertAlign w:val="superscript"/>
          <w:rtl w:val="0"/>
        </w:rPr>
        <w:t xml:space="preserve">1</w:t>
      </w:r>
      <w:r w:rsidR="00000000" w:rsidRPr="00000000" w:rsidDel="00000000">
        <w:rPr>
          <w:rtl w:val="0"/>
        </w:rPr>
        <w:t xml:space="preserve"> pašvaldības vai tās izveidotas iestādes, vai pašvaldības kapitālsabiedrības īpašumā esošu atsevišķu telpu grupu atjaunošana vai pārbūve;".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29.5.</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"29.5.</w:t>
      </w:r>
      <w:r w:rsidR="00000000" w:rsidRPr="00000000" w:rsidDel="00000000">
        <w:rPr>
          <w:vertAlign w:val="superscript"/>
          <w:rtl w:val="0"/>
        </w:rPr>
        <w:t xml:space="preserve">1</w:t>
      </w:r>
      <w:r w:rsidR="00000000" w:rsidRPr="00000000" w:rsidDel="00000000">
        <w:rPr>
          <w:rtl w:val="0"/>
        </w:rPr>
        <w:t xml:space="preserve"> izmaksas, kas saistītas ar ēku un inženiertehnisko sistēmu automatizētās vadības un kontroles sistēmu ierīkošanu;".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31.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Maksimāli pieejamais ERAF finansējums šo noteikumu 29. punktā norādīto izmaksu segšanai, kas radušās šo noteikumu 23.1. un 23.1.</w:t>
      </w:r>
      <w:r w:rsidR="00000000" w:rsidRPr="00000000" w:rsidDel="00000000">
        <w:rPr>
          <w:vertAlign w:val="superscript"/>
          <w:rtl w:val="0"/>
        </w:rPr>
        <w:t xml:space="preserve">1</w:t>
      </w:r>
      <w:r w:rsidR="00000000" w:rsidRPr="00000000" w:rsidDel="00000000">
        <w:rPr>
          <w:rtl w:val="0"/>
        </w:rPr>
        <w:t xml:space="preserve"> apakšpunktā minēto atbalstāmo darbību ietvaros, nepārsniedz 14 875 </w:t>
      </w:r>
      <w:r w:rsidR="00000000" w:rsidRPr="00000000" w:rsidDel="00000000">
        <w:rPr>
          <w:i w:val="1"/>
          <w:rtl w:val="0"/>
        </w:rPr>
        <w:t xml:space="preserve">euro</w:t>
      </w:r>
      <w:r w:rsidR="00000000" w:rsidRPr="00000000" w:rsidDel="00000000">
        <w:rPr>
          <w:rtl w:val="0"/>
        </w:rPr>
        <w:t xml:space="preserve"> vidēji par vienu atjaunoto vai pārbūvēto dzīvokli projekta iesnieguma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33.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Maksimāli pieejamais ERAF finansējums šo noteikumu 29. punktā norādīto izmaksu segšanai, kas radušās šo noteikumu 23.3. un 23.4. apakšpunktā minēto atbalstāmo darbību ietvaros, nepārsniedz 92 565 </w:t>
      </w:r>
      <w:r w:rsidR="00000000" w:rsidRPr="00000000" w:rsidDel="00000000">
        <w:rPr>
          <w:i w:val="1"/>
          <w:rtl w:val="0"/>
        </w:rPr>
        <w:t xml:space="preserve">euro </w:t>
      </w:r>
      <w:r w:rsidR="00000000" w:rsidRPr="00000000" w:rsidDel="00000000">
        <w:rPr>
          <w:rtl w:val="0"/>
        </w:rPr>
        <w:t xml:space="preserve">vidēji par vienu izbūvēto dzīvojamās mājas dzīvokli projekta iesnieguma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40.2.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"40.2. nodrošina interešu konflikta neesību saskaņā ar Eiropas Parlamenta un Padomes 2024. gada 23. septembra Regulas (ES, Euratom) 2024/2509 par finanšu noteikumiem, ko piemēro Savienības vispārējam budžetam (pārstrādāta redakcija), 61. panta prasībām, kā arī ar parakstu apliecina, ka nepastāv interešu konflikts;".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40.8.</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"40.8.</w:t>
      </w:r>
      <w:r w:rsidR="00000000" w:rsidRPr="00000000" w:rsidDel="00000000">
        <w:rPr>
          <w:vertAlign w:val="superscript"/>
          <w:rtl w:val="0"/>
        </w:rPr>
        <w:t xml:space="preserve">1</w:t>
      </w:r>
      <w:r w:rsidR="00000000" w:rsidRPr="00000000" w:rsidDel="00000000">
        <w:rPr>
          <w:rtl w:val="0"/>
        </w:rPr>
        <w:t xml:space="preserve"> nodrošina, ka šo noteikumu 23.3. un 23.4. apakšpunktā minētā dzīvojamā māja ir aprīkota ar ēkas automatizācijas un vadības sistēmu, kas sekmē energoefektīvu, ekonomisku un drošu ēkas inženiertehnisko sistēmu ekspluatāciju;".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ar 40.8.</w:t>
      </w:r>
      <w:r w:rsidR="00000000" w:rsidRPr="00000000" w:rsidDel="00000000">
        <w:rPr>
          <w:vertAlign w:val="superscript"/>
          <w:rtl w:val="0"/>
        </w:rPr>
        <w:t xml:space="preserve">2</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"40.8.</w:t>
      </w:r>
      <w:r w:rsidR="00000000" w:rsidRPr="00000000" w:rsidDel="00000000">
        <w:rPr>
          <w:vertAlign w:val="superscript"/>
          <w:rtl w:val="0"/>
        </w:rPr>
        <w:t xml:space="preserve">2</w:t>
      </w:r>
      <w:r w:rsidR="00000000" w:rsidRPr="00000000" w:rsidDel="00000000">
        <w:rPr>
          <w:rtl w:val="0"/>
        </w:rPr>
        <w:t xml:space="preserve"> nodrošina, ka šo noteikumu 23.3. un 23.4. apakšpunktā minētajā dzīvojamā mājā vismaz viens dzīvoklis ir pielāgots personām ar kustību traucējumiem, tai skaitā personām, kuras pārvietojas ratiņkrēslos;".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40.10.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"40.10. nodrošina, ka šo noteikumu 23. punktā minēto atbalstāmo darbību īstenošanas rezultātā radītie izīrējamie dzīvokļi ir ar pilnu iekšējo apdari, vannas un tualetes telpas ir aprīkotas ar santehniku – izlietni, jaucējkrānu, podu un vannu vai dušu, un virtuve ir aprīkota ar santehniku – izlietni un jaucējkrānu. Ja telpa ir aprīkota ar vannu un telpas izmēra dēļ to nav iespējams aprīkot arī ar izlietni, finansējuma saņēmējam ir tiesības, attiecīgi to pamatojot, atkāpties no prasības par telpas aprīkojumu ar izlietni;".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40.12.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"40.12. nodrošina, ka pēc šo noteikumu 23.1. un 23.1.</w:t>
      </w:r>
      <w:r w:rsidR="00000000" w:rsidRPr="00000000" w:rsidDel="00000000">
        <w:rPr>
          <w:vertAlign w:val="superscript"/>
          <w:rtl w:val="0"/>
        </w:rPr>
        <w:t xml:space="preserve">1</w:t>
      </w:r>
      <w:r w:rsidR="00000000" w:rsidRPr="00000000" w:rsidDel="00000000">
        <w:rPr>
          <w:rtl w:val="0"/>
        </w:rPr>
        <w:t xml:space="preserve"> apakšpunktā veikto atbalstāmo darbību īstenošanas līdz dzīvokļa izīrēšanai tajā ir veikta elektroinstalāciju pārbaude atbilstoši ugunsdrošību regulējošo normatīvo aktu prasībām, ko apliecina akts (elektroinstalācijas izolācijas pretestības, cilpas "fāze–nulle" pilnās pretestības, zemējumietaises pretestības, zemējumvada nepārtrauktības saites un zibensaizsardzības sistēmas pārbaudes akts un elektroinstalācijas kontaktsavienojumu pārbaudes akts). Ja saskaņā ar elektroinstalāciju pārbaudes aktu kādā no mērījumiem konstatēta neatbilstība turpmākai ekspluatācijai, finansējuma saņēmējs nodrošina aktā minēto norādījumu izpildi līdz dzīvokļa izīrēšanai;".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40.19.1.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"40.19.1. objekti, kuros ir nodrošināta vides un informācijas piekļūstamība (skaits);".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40.19.2.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"40.19.2. veiktie vides un informācijas piekļūstamības pašnovērtējumi (skaits);".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40.19.3.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"40.19.3. konsultatīva rakstura pasākumi (skaits) par būvētās vides, informācijas un tehnoloģiju un to risinājumu piekļūstamību personām ar dažādiem funkcionēšanas ierobežojumiem;".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ministra pienākumu izpildītājs ‒ 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Krauze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25-TA-378</w:t>
    </w:r>
    <w:r>
      <w:br/>
    </w:r>
    <w:r w:rsidR="00000000" w:rsidRPr="00000000" w:rsidDel="00000000">
      <w:rPr>
        <w:rtl w:val="0"/>
      </w:rPr>
      <w:t xml:space="preserve">Izdrukāts 29.07.2026. 22.34 - 1.0.VK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25-TA-378</w:t>
    </w:r>
    <w:r>
      <w:br/>
    </w:r>
    <w:r w:rsidR="00000000" w:rsidRPr="00000000" w:rsidDel="00000000">
      <w:rPr>
        <w:rtl w:val="0"/>
      </w:rPr>
      <w:t xml:space="preserve">Izdrukāts 29.07.2026. 22.34 - 1.0.VK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noteikumu_(grozījumu)_projekts_25-TA-378.docx</dc:title>
</cp:coreProperties>
</file>

<file path=docProps/custom.xml><?xml version="1.0" encoding="utf-8"?>
<Properties xmlns="http://schemas.openxmlformats.org/officeDocument/2006/custom-properties" xmlns:vt="http://schemas.openxmlformats.org/officeDocument/2006/docPropsVTypes"/>
</file>