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teritoriālās sadarbības mērķa (Interreg) programmu 2021.-2027.gadam finansēto projektu finanšu kontroles veikšanas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22-TA-1033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