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priekšlikumiem 2025. gada budžeta projektu pavadošo likumprojektu izskatīšanai Saeimā otrajā lasījumā - likumprojekts "Grozījumi Zinātniskās darbības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priekšlikumiem likumprojektam "Grozījumi Zinātniskās darbības likumā" (Nr. 756/Lp14)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3., 7., 8., 9. un 11. 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1. un 2. priekšlikumam alternatīvo Ministru kabineta priekšlikumu 1A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likumprojekta 1.pantu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“1.panta pirmajā daļā: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tiesību uz zinātību, tehnoloģiju, izgudrojumu vai augu šķirni saimnieciskā izmantošana (komercializācija) – mantisko tiesību uz zinātību, tehnoloģiju izgudrojumu vai augu šķirni atsavināšana vai izmantošana pret atlīdzību vai bez atlīdzības;”;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9) punktu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tehnoloģiju tiesības – zinātība,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kā arī programmatūras autortiesības,  tostarp minēto tiesību pieteikumi vai reģistrācijas pieteikumi, kā arī minēto tiesību kombinācija;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zinātība – praktiskas informācijas kopums, kas rodas pieredzes un testēšanas rezultātā un ir slepens (nav vispārzināms vai viegli pieejams), būtisks (svarīgs un noderīgs līguma produktu ražošanai), precīzs (aprakstīts pietiekami vispusīgi, lai būtu iespējams pārbaudīt tā atbilstību slepenības un būtiskuma kritērijiem) un atbilstošs un atbilstoša Eiropas Komisijas (ES) 2014. gada 21. marta regulas Nr. 316/2014 par Līguma par Eiropas Savienības darbību 101. panta 3. punkta piemērošanu tehnoloģiju nodošanas nolīgumu kategorijā (Dokuments attiecas uz EEZ) 1. panta 1. punkta “i” apakšpunktā noteiktajai definīcijai;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valsts zinātniskā institūcija – valsts augstskola, tai skaitā augstskola – atvasināta publiska persona, valsts augstskolas struktūrvienība, valsts dibinātas universitātes zinātniskais institūts – atvasināta publiska persona, valsts zinātniskais institūts, tai skaitā zinātniskais institūts – atvasināta publiska persona, cita valsts publiskā institūcija, publiskas personas kapitālsabiedrība, kuru statūtos, nolikumā vai satversmē ir paredzēta zinātniskā darbība, piedalīšanās zinātniskās kvalifikācijas iegūšanas un pilnveidošanas procesā un kuras ir reģistrētas zinātnisko institūciju reģistrā. Valsts zinātniskajā institūcijā jābūt vismaz piecām personām ar zinātnes doktora grādu institūcijas darbībai atbilstošajā pētījumu virzienā.”."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4., 5., un 6. priekšlikumam alternatīvo Ministru kabineta priekšlikumu 6A un 6B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likumprojekta 3.pantu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13. panta otro daļu ar  3</w:t>
      </w:r>
      <w:r w:rsidR="00000000" w:rsidRPr="00000000" w:rsidDel="00000000">
        <w:rPr>
          <w:vertAlign w:val="superscript"/>
          <w:rtl w:val="0"/>
        </w:rPr>
        <w:t xml:space="preserve">2</w:t>
      </w:r>
      <w:r w:rsidR="00000000" w:rsidRPr="00000000" w:rsidDel="00000000">
        <w:rPr>
          <w:rtl w:val="0"/>
        </w:rPr>
        <w:t xml:space="preserve"> ) punktu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apstiprina atbalsta programmas tiesību uz zinātību, tehnoloģiju, izgudrojumu vai augu šķirni  saimnieciskajai izmantošanai (komercializācijai);”;”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6B:</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likumprojekta 4.pantu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likumu ar 32.</w:t>
      </w:r>
      <w:r w:rsidR="00000000" w:rsidRPr="00000000" w:rsidDel="00000000">
        <w:rPr>
          <w:vertAlign w:val="superscript"/>
          <w:rtl w:val="0"/>
        </w:rPr>
        <w:t xml:space="preserve">1</w:t>
      </w:r>
      <w:r w:rsidR="00000000" w:rsidRPr="00000000" w:rsidDel="00000000">
        <w:rPr>
          <w:rtl w:val="0"/>
        </w:rPr>
        <w:t xml:space="preserve">pantu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pants. Valsts zinātniskās institūcijas saimnieciskā darbība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zinātniskā institūcija izstrādā stratēģiju finanšu un citu ieguldījumu veikšanai jaunos vai esošos uzņēmumos nolūkā veicināt tiesību uz zinātību, tehnoloģiju, izgudrojumu vai augu šķirni pārnesi, tajā ietverot: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sasniedzamos mērķus un uzdevumus tiesību uz zinātību, tehnoloģiju, izgudrojumu vai augu šķirni pārnesi jomā;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intelektuālā īpašuma tiesību pārvaldības un izmantošanas politiku;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finanšu un citu ieguldījumu veikšanas un uzraudzības kārtību.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minēto stratēģiju apstiprina dibinātājs vai dibinātāja pilnvarota institūcija.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zinātniskā institūcija atbilstoši šā panta pirmajā daļā minētajā stratēģijā noteiktajam veic finanšu un citus ieguldījumus jaunos vai esošos uzņēmumos, kā arī Eiropas Savienībā regulētos ieguldījumu fondos un citos finanšu instrumentos Ministru kabineta noteiktajā kārtībā, kā arī nosaka: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par finanšu līdzekļu, kā arī tiesību uz zinātību, tehnoloģiju, izgudrojumu vai augu šķirni ieguldīšanu esoša vai jauna uzņēmuma pamatkapitālā vai par to nodošanu lietošanā esošam vai jaunam uzņēmumam, vienojoties par nosacījumiem;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komercdarbības atbalsta kontroles nosacījumiem.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zinātniskā institūcija šā panta pirmajā daļā minētās stratēģijas īstenošanā var ieguldīt arī tiesību uz zinātību, tehnoloģiju, izgudrojumu vai augu šķirni pārneses rezultātā gūtos ieņēmumus.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zinātniskajai institūcijai ir tiesības piesaistīt investīcijas un aizņēmumus zinātniskās darbības un tiesību uz zinātību, tehnoloģiju, izgudrojumu vai augu šķirni pārneses veicināšanai, ievērojot Ministru kabineta noteiktos  nosacījumus un  kārtību.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Valsts zinātniskajai institūcijai, īstenojot šā panta pirmajā daļā minēto stratēģiju, ir tiesības pretendēt uz valsts uzņēmējdarbības un pētniecības atbalsta finansējumu.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Ministru kabinets nosaka: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kārtību un nosacījumus valsts zinātnisko institūciju ieguldījumu novērtēšanai – pieļaujamo risku līmeni (risku tolerance) veikto ieguldījumu attiecībai pret iespējamajiem zaudējumiem, laika periodu, kādā mēra risku toleranci, prasības pieļaujamā riska līmeņa nodrošināšanai un uzraudzībai, rīcību gadījumos, ja konstatē, ka noteiktais risku līmenis ir pārsniegts.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nosacījumus un kārtību, kādā saimnieciski izmantojamas (komercializējamas) valsts, pašvaldības, Eiropas Savienības fondu vai citu publisku personu finansētu valsts zinātnisko institūciju zinātnisko pētījumu rezultātā radītās tiesības uz zinātību, tehnoloģiju, izgudrojumu vai augu šķirni;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nosaka atlīdzību par tiesību uz zinātību, tehnoloģiju, izgudrojumu vai augu šķirni saimniecisko izmantošanu (komercializāciju) pret atlīdzību vai bez atlīdzības, atlīdzības veidus, to noteikšanas kritērijus.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zinātniskā institūcija šajā pantā noteiktās tiesības īsteno tiktāl ciktāl citos normatīvajos aktos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atbalstīt alternatīvo Ministru kabineta 7A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izslēgt likumprojekta 5.pantu.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atbalstīt 10.priekšlikumam alternatīvo Ministru kabineta 10 A un 10 B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39.3 panta otro un trešo daļu šādā redakcijā (likumprojekta 6. pants):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zinātniskā institūcija, izvērtējusi tiesību uz zinātību, tehnoloģiju, izgudrojumu vai augu šķirni saimnieciskās izmantošanas (komercializācijas) potenciālu, pieņem lēmumu par mantisko tiesību uz zinātību, tehnoloģiju, izgudrojumu vai augu šķirni  izmantošanu triju mēnešu laikā pēc šā panta pirmajā daļā minētās informācijas saņemšanas, kā arī paziņo darbiniekam, kas ir radījis zinātību, tehnoloģiju, izgudrojumu vai augu šķirni, par savu nodomu šīs mantiskās tiesības izmantot. Ja valsts zinātniskā institūcija triju mēnešu laikā nepaziņo darbiniekam par savu nodomu izmantot šīs mantiskās tiesības vai no tām atsakās, mantiskās tiesības uz zinātību, tehnoloģiju, izgudrojumu vai selekcionāra tiesības uz augu šķirni var izmantot darbinieks, kas ir radījis zinātību, tehnoloģiju, izgudrojumu vai augu šķirni.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zinātniskajai institūcijai, kura ir reģistrējusi mantiskās tiesības uz zinātību, tehnoloģiju, izgudrojumu vai augu šķirni, ir tiesības no tām atteikties, ja tā pieņēmusi lēmumu, ka turpmāka tiesību un saimnieciska izmantošana (komercializācija) nav lietderīga, ievērojot Ministru kabineta noteikumus.”.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10B:</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Likumprojekta 6.pantā jauno 39.3 panta ceturto daļu izteikt šādā redakcijā: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nosacījumus un kārtību, kādā valsts zinātniskās institūcijas darbinieks informē valsts zinātnisko institūciju par jaunu zinātību, tehnoloģiju, izgudrojumu vai augu šķirni,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kritērijus, pēc kuriem valsts zinātniskā institūcija izvērtē tiesību uz zinātību, tehnoloģiju, izgudrojumu vai augu šķirni saimnieciskās izmantošanas (komercializācijas) potenciālu un īstenošanu;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gadījumus un kritērijus, pēc kādiem valsts zinātniskā institūcija var pieņemt lēmumu par atteikšanos no  tiesību  uz zinātību, tehnoloģiju, izgudrojumu vai augu šķirni saimnieciskās izmantošanas (komercializācijas).";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atbalstīt 12.priekšlikumam alternatīvo Ministru kabineta 12A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likumprojekta 9.pantu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Izteikt 39.</w:t>
      </w:r>
      <w:r w:rsidR="00000000" w:rsidRPr="00000000" w:rsidDel="00000000">
        <w:rPr>
          <w:vertAlign w:val="superscript"/>
          <w:rtl w:val="0"/>
        </w:rPr>
        <w:t xml:space="preserve">5</w:t>
      </w:r>
      <w:r w:rsidR="00000000" w:rsidRPr="00000000" w:rsidDel="00000000">
        <w:rPr>
          <w:rtl w:val="0"/>
        </w:rPr>
        <w:t xml:space="preserve"> un 39.</w:t>
      </w:r>
      <w:r w:rsidR="00000000" w:rsidRPr="00000000" w:rsidDel="00000000">
        <w:rPr>
          <w:vertAlign w:val="superscript"/>
          <w:rtl w:val="0"/>
        </w:rPr>
        <w:t xml:space="preserve">6</w:t>
      </w:r>
      <w:r w:rsidR="00000000" w:rsidRPr="00000000" w:rsidDel="00000000">
        <w:rPr>
          <w:rtl w:val="0"/>
        </w:rPr>
        <w:t xml:space="preserve"> pantu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5</w:t>
      </w:r>
      <w:r w:rsidR="00000000" w:rsidRPr="00000000" w:rsidDel="00000000">
        <w:rPr>
          <w:rtl w:val="0"/>
        </w:rPr>
        <w:t xml:space="preserve"> pants. Tiesību uz zinātību, tehnoloģiju, izgudrojumu vai augu šķirni komercializācija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zinātniskā institūcija veic tiesību uz zinātību, tehnoloģiju, izgudrojumu vai augu šķirni komercializāciju pēc iespējas valstij izdevīgākā veidā, saņemot tādu atlīdzību, kas ir līdzvērtīga tirgus cenai.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6</w:t>
      </w:r>
      <w:r w:rsidR="00000000" w:rsidRPr="00000000" w:rsidDel="00000000">
        <w:rPr>
          <w:rtl w:val="0"/>
        </w:rPr>
        <w:t xml:space="preserve"> pants. Darbinieka tiesības uz atlīdzību no mantisko tiesību uz zinātību, tehnoloģiju, izgudrojumu vai augu šķirni komercializācijas rezultātā gūtajiem ienākumiem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Valsts zinātniskās institūcijas darbinieka tiesību uz taisnīgu atlīdzību noteikšanas principus, nosacījumus un kārtību nosaka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atbalstīt alternatīvo Ministru kabineta 13.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likumprojektu ar jaunu pantu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likuma Pārejas noteikumus ar 45. un 46. punktu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Ministru kabinets līdz 2025.gada 30.jūnijam izdod šā likuma grozījumos, kas stājas spēkā 2025.gada 1.janvārī, minētos noteikumus.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Līdz šā likuma Pārejas noteikumu 45.punktā minēto Ministru kabineta noteikumu izdošanai valsts zinātniskās institūcijas piemēro to iekšējos normatīvajos aktos vai valsts zinātniskās institūcijas darbības nolikumā noteikto par to, kā  valsts zinātniskā institūcija: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paziņo darbiniekam par tās mantisko tiesību izmantošanu;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zinātniskā institūcija izvērtē tiesību uz zinātību, tehnoloģiju, izgudrojumu vai augu šķirni saimnieciskās izmantošanas (komercializācijas) potenciālu un īstenošanu;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nosaka darbinieka, kas ir radījis zinātību, tehnoloģiju, izgudrojumu vai augu šķirni, tiesības uz taisnīgu atlīdzību no mantisko tiesību uz zinātību, tehnoloģiju, izgudrojumu vai augu šķirni komercializācijas rezultātā gūtajiem ienākumiem."."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2024.gada 12.novembra sēdes protokollēmuma (Prot. Nr. 48 35.§) 27.punktu par aktualitāti zaudējušu. Aicināt Saeimas Budžeta un finanšu (nodokļu) komisiju neņemt vērā Ministru kabineta 2024.gada 12.novembra sēdes protokola Nr. 48 35.§ 27.punktu.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steidzami nosūtīt šo protokollēmumu Saeimas Budžeta un finanšu (nodokļu)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24-TA-2985</w:t>
    </w:r>
    <w:r>
      <w:br/>
    </w:r>
    <w:r w:rsidR="00000000" w:rsidRPr="00000000" w:rsidDel="00000000">
      <w:rPr>
        <w:rtl w:val="0"/>
      </w:rPr>
      <w:t xml:space="preserve">Izdrukāts 29.07.2026. 22.05 - 2.0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mk_sēdes_protokollēmuma_projekts_24-TA-2985.docx</dc:title>
</cp:coreProperties>
</file>

<file path=docProps/custom.xml><?xml version="1.0" encoding="utf-8"?>
<Properties xmlns="http://schemas.openxmlformats.org/officeDocument/2006/custom-properties" xmlns:vt="http://schemas.openxmlformats.org/officeDocument/2006/docPropsVTypes"/>
</file>