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Finanšu stabilitātes nodevas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Finanšu stabilitātes nodevas likumā (Latvijas Vēstnesis, 2010, 206. nr.; 2011, 204. nr.; 2021, 110. nr.; 2021, 121.B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 pants. Nodevas maksātāji</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Nodevu maksā Latvijas Republikā reģistrētās kredītiestādes (tai skaitā par to filiālēm dalībvalstīs un ārvalstīs), kā arī dalībvalstīs un ārvalstīs reģistrēto kredītiestāžu filiāles Latvijas Republikā (turpmāk – nodevas maksātāji)."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4. panta pirmās daļas 3.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pakārtotās saistības, kas iekļautas pašu kapitāla aprēķinā saskaņā ar Eiropas Parlamenta un Padomes 2013. gada 26. jūnija regulu (ES) Nr. 575/2013 par prudenciālajām prasībām attiecībā uz kredītiestādēm, un ar ko groza regulu (ES) Nr. 648/2012."</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un trešo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Nodevu aprēķina saskaņā ar šā likuma 4. pantu, un nodevas maksātājs to iemaksā vienotajā nodokļu kontā līdz pārskata ceturksnim sekojošā mēneša divdesmit trešajam datumam.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Nodevas maksātāja taksācijas perioda nodevas ceturkšņa avansa maksājumu aprēķinu izveido, pamatojoties uz iepriekšējā nodevas taksācijas perioda deklarācijā iekļauto finanšu pārskatu datiem, iepriekšējā taksācijas perioda beigās uzrādīto saistību kopsummu koriģējot saskaņā ar šā likuma 4. panta pirmo daļu un aprēķināto maksājuma summu proporcionāli sadalot pa ceturkšņiem.";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piekto un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astoto, devīto un desmito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Nodevas maksātājs līdz pēctaksācijas perioda 15. aprīlim iesniedz Valsts ieņēmumu dienesta elektroniskajā deklarēšanas sistēmā nodevas taksācijas perioda deklarāciju saskaņā ar šā likuma 4. pantu, pamatojoties uz taksācijas perioda gada pārskatā iekļauto finanšu pārskatu datiem, tai skaitā nodevas galīgo aprēķinu par taksācijas periodu. Šā likuma 4. panta 1.</w:t>
      </w:r>
      <w:r w:rsidR="00000000" w:rsidRPr="00000000" w:rsidDel="00000000">
        <w:rPr>
          <w:vertAlign w:val="superscript"/>
          <w:rtl w:val="0"/>
        </w:rPr>
        <w:t xml:space="preserve">1 </w:t>
      </w:r>
      <w:r w:rsidR="00000000" w:rsidRPr="00000000" w:rsidDel="00000000">
        <w:rPr>
          <w:rtl w:val="0"/>
        </w:rPr>
        <w:t xml:space="preserve">un 1.</w:t>
      </w:r>
      <w:r w:rsidR="00000000" w:rsidRPr="00000000" w:rsidDel="00000000">
        <w:rPr>
          <w:vertAlign w:val="superscript"/>
          <w:rtl w:val="0"/>
        </w:rPr>
        <w:t xml:space="preserve">2</w:t>
      </w:r>
      <w:r w:rsidR="00000000" w:rsidRPr="00000000" w:rsidDel="00000000">
        <w:rPr>
          <w:rtl w:val="0"/>
        </w:rPr>
        <w:t xml:space="preserve"> daļā minētajā gadījumā nodevas maksātājs nodevas taksācijas perioda deklarācijai pievieno segto obligāciju programmas valsts uzraudzības iestādes informāciju, no kuras var pārliecināties par citā dalībvalstī atļautas (reģistrētas) pārrobežu programmas ietvaros emitēto segto obligāciju apjomu un šādā segto obligāciju emisijā izmantoto nodevas maksātāja aktīvu īpatsvaru seguma portfelī. Nodevas taksācijas perioda deklarācijā iekļaujamo informāciju nosaka Ministru kabinets.</w:t>
      </w:r>
      <w:r w:rsidR="00000000" w:rsidRPr="00000000" w:rsidDel="00000000">
        <w:rPr>
          <w:rtl w:val="0"/>
        </w:rPr>
        <w:t xml:space="preserve">
</w:t>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Ja pēc šā panta septītajā daļā minētā aprēķina veikšanas konstatē, ka ceturkšņa avansa maksājumos samaksātā nodevas summa ir mazāka par summu, kāda taksācijas periodā maksājama saskaņā ar šajā likumā noteikto likmi, nodevas maksātājs līdz pēctaksācijas perioda 23. aprīlim iemaksā vienotajā nodokļu kontā atlikušo nodevas summu.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Valsts ieņēmumu dienests, kontrolējot šā panta septītajā daļā minētajā deklarācijā norādītās informācijas pilnīgumu un pareizību, var veikt nodevas kontroli (pārbaudi). Ja pēc nodevas kontroles (pārbaudes) konstatēta nodevas aprēķināšanas neatbilstība normatīvajiem aktiem, Valsts ieņēmumu dienests pieņem lēmumu par nodevas apmēra precizēšanu, kurā aprēķina budžetā maksājamo nodevas summu, kā arī nokavējuma naudu likuma "Par nodokļiem un nodevām" 29. panta otrajā daļā noteiktajā apmērā par periodu no nodevas maksāšanas termiņa līdz nodevas kontroles (pārbaudes) uzsākšanas dienai. Lēmumā aprēķinātos maksājumus nodevas maksātājs samaksā 30 dienu laikā no lēmuma paziņošanas dienas. Ja minētajā termiņā nodevas maksātājs neveic lēmumā aprēķinātos maksājumus, Valsts ieņēmumu dienests likuma "Par nodokļiem un nodevām" 29. panta otrajā daļā noteikto nokavējuma naudu aprēķina ar nākamo dienu pēc maksāšanas termiņa iestāšanās.</w:t>
      </w:r>
      <w:r w:rsidR="00000000" w:rsidRPr="00000000" w:rsidDel="00000000">
        <w:rPr>
          <w:rtl w:val="0"/>
        </w:rPr>
        <w:t xml:space="preserve">
</w:t>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 Ja pēc šā panta septītajā daļā minētā aprēķina veikšanas konstatēts, ka nodevas maksātāja ceturkšņa avansa maksājumos samaksātā nodevas summa pārsniedz summu, kāda taksācijas periodā ir maksājama saskaņā ar šajā likumā noteikto likmi, Valsts ieņēmumu dienests pārmaksāto nodevas summu novirza vienotajā nodokļu kontā citu maksājumu saistību segšanai vai pēc nodevas maksātāja rakstveida pieprasījuma atmaksā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trīspadsmitajā daļā vārdus "nodevas ceturkšņa maksājumi" ar vārdiem "nodevas ceturkšņa avansa maksājumi".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un otrajā daļā vārdus "Finanšu un kapitāla tirgus komisija" ar vārdiem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līdz pēctaksācijas perioda 20. aprīlim sagatavo nākamā taksācijas perioda nodevas ceturkšņa avansa maksājumu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3. punktā vārdu "sestajā" ar vārdu "septītajā";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Latvijas Banka: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sniedz Valsts ieņēmumu dienestam aktuālo informāciju par nodevas maksātājiem 10 dienu laikā no brīža, kad šī informācija ir nonākusi Latvijas Bankas rīcībā, – nodevas administrēšanas vajadzībām;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līdz pēctaksācijas gada 15. aprīlim iesniedz Valsts ieņēmumu dienestam nodevas maksātāju taksācijas perioda gada pārskatā iekļautos finanšu pārskatu datus – nodevas taksācijas perioda deklarācijas un nākamā taksācijas perioda nodevas ceturkšņa avansa maksājumu aprēķināšanas vajadzībām."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 punktā vārdu "janvārim" ar vārdu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 un 5. punktā vārdus "Finanšu un kapitāla tirgus komisija" (attiecīgā locījumā) ar vārdiem "Valsts ieņēmumu dienests"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 punktā vārdu "janvārim" ar vārdu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7. punktā vārdus "nākamā taksācijas perioda" ar vārdiem "nākamo taksācijas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punktā vārdus "Finanšu un kapitāla tirgus komisija" ar vārdiem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10. un 11.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 Latvijas Banka līdz 2023. gada 1. februārim nodod Valsts ieņēmumu dienestam informāciju par nodevas atlikumiem uz 2022. gada 31. decembri.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Līdz brīdim, kad Valsts ieņēmumu dienests ir pielāgojis Valsts ieņēmumu dienesta elektroniskās deklarēšanas sistēmu nodevas administrēšanas vajadzībām, nodevas maksātājs šā likuma 5. panta trešajā daļā minēto nākamā taksācijas perioda ceturkšņa avansa maksājumu aprēķinu un šā likuma 5. panta septītajā daļā minēto nodevas taksācijas perioda deklarāciju iesniedz Valsts ieņēmumu dienestam saskaņā ar Ministru kabineta 2011. gada 24. maija noteikumu Nr. 396 "Noteikumi par finanšu stabilitātes nodevas taksācijas perioda deklarāciju un tās aizpildīšanas kārtību" pielikumu."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22-TA-185</w:t>
    </w:r>
    <w:r>
      <w:br/>
    </w:r>
    <w:r w:rsidR="00000000" w:rsidRPr="00000000" w:rsidDel="00000000">
      <w:rPr>
        <w:rtl w:val="0"/>
      </w:rPr>
      <w:t xml:space="preserve">Izdrukāts 29.07.2026. 22.03 - 1.0.VK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22-TA-185</w:t>
    </w:r>
    <w:r>
      <w:br/>
    </w:r>
    <w:r w:rsidR="00000000" w:rsidRPr="00000000" w:rsidDel="00000000">
      <w:rPr>
        <w:rtl w:val="0"/>
      </w:rPr>
      <w:t xml:space="preserve">Izdrukāts 29.07.2026. 22.03 - 1.0.VK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likumprojekts_(grozījumi)_22-TA-185.docx</dc:title>
</cp:coreProperties>
</file>

<file path=docProps/custom.xml><?xml version="1.0" encoding="utf-8"?>
<Properties xmlns="http://schemas.openxmlformats.org/officeDocument/2006/custom-properties" xmlns:vt="http://schemas.openxmlformats.org/officeDocument/2006/docPropsVTypes"/>
</file>