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17.februāra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Sēklu partijas un parauga masa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unse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293"/>
        <w:gridCol w:w="898"/>
        <w:gridCol w:w="2622"/>
        <w:gridCol w:w="2622"/>
        <w:gridCol w:w="993"/>
        <w:gridCol w:w="993"/>
        <w:tblGridChange w:id="0">
          <w:tblGrid>
            <w:gridCol w:w="610"/>
            <w:gridCol w:w="3293"/>
            <w:gridCol w:w="898"/>
            <w:gridCol w:w="2622"/>
            <w:gridCol w:w="2622"/>
            <w:gridCol w:w="993"/>
            <w:gridCol w:w="993"/>
          </w:tblGrid>
        </w:tblGridChange>
      </w:tblGrid>
      <w:tr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partijas masa (t)</w:t>
            </w:r>
          </w:p>
        </w:tc>
        <w:tc>
          <w:tcPr>
            <w:shd w:fill="ffffff"/>
            <w:vAlign w:val="center"/>
            <w:trHeight w="exact" w:val="109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parauga masa (g)</w:t>
            </w:r>
          </w:p>
        </w:tc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 no parauga citu augu sugu sēklu daudzuma noteikšanai pēc skaita (g)</w:t>
            </w:r>
          </w:p>
        </w:tc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masa partijas mitruma satura un kaitēkļu noteikšanai (g)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kvalitātes īpašību noteikšanai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pēcpārbaudei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smilga (</w:t>
            </w:r>
            <w:r w:rsidR="00000000" w:rsidRPr="00000000" w:rsidDel="00000000">
              <w:rPr>
                <w:i w:val="1"/>
                <w:rtl w:val="0"/>
              </w:rPr>
              <w:t xml:space="preserve">Agrostis canina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 (</w:t>
            </w:r>
            <w:r w:rsidR="00000000" w:rsidRPr="00000000" w:rsidDel="00000000">
              <w:rPr>
                <w:i w:val="1"/>
                <w:rtl w:val="0"/>
              </w:rPr>
              <w:t xml:space="preserve">Agrostis capillaris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 (</w:t>
            </w:r>
            <w:r w:rsidR="00000000" w:rsidRPr="00000000" w:rsidDel="00000000">
              <w:rPr>
                <w:i w:val="1"/>
                <w:rtl w:val="0"/>
              </w:rPr>
              <w:t xml:space="preserve">Agrostis gigantea</w:t>
            </w:r>
            <w:r w:rsidR="00000000" w:rsidRPr="00000000" w:rsidDel="00000000">
              <w:rPr>
                <w:rtl w:val="0"/>
              </w:rPr>
              <w:t xml:space="preserve"> Roth)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 (</w:t>
            </w:r>
            <w:r w:rsidR="00000000" w:rsidRPr="00000000" w:rsidDel="00000000">
              <w:rPr>
                <w:i w:val="1"/>
                <w:rtl w:val="0"/>
              </w:rPr>
              <w:t xml:space="preserve">Agrostis stolonifera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 dižauza (</w:t>
            </w:r>
            <w:r w:rsidR="00000000" w:rsidRPr="00000000" w:rsidDel="00000000">
              <w:rPr>
                <w:i w:val="1"/>
                <w:rtl w:val="0"/>
              </w:rPr>
              <w:t xml:space="preserve">Arrhenatherum elatius</w:t>
            </w:r>
            <w:r w:rsidR="00000000" w:rsidRPr="00000000" w:rsidDel="00000000">
              <w:rPr>
                <w:rtl w:val="0"/>
              </w:rPr>
              <w:t xml:space="preserve"> (L.) P. Beauv. ex J. Presl &amp; C. Presl)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 Schreber)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 (</w:t>
            </w:r>
            <w:r w:rsidR="00000000" w:rsidRPr="00000000" w:rsidDel="00000000">
              <w:rPr>
                <w:i w:val="1"/>
                <w:rtl w:val="0"/>
              </w:rPr>
              <w:t xml:space="preserve">Festuca filiformis</w:t>
            </w:r>
            <w:r w:rsidR="00000000" w:rsidRPr="00000000" w:rsidDel="00000000">
              <w:rPr>
                <w:rtl w:val="0"/>
              </w:rPr>
              <w:t xml:space="preserve"> Pourr)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 (</w:t>
            </w:r>
            <w:r w:rsidR="00000000" w:rsidRPr="00000000" w:rsidDel="00000000">
              <w:rPr>
                <w:i w:val="1"/>
                <w:rtl w:val="0"/>
              </w:rPr>
              <w:t xml:space="preserve">Festuca ovina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 Huds.)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 (</w:t>
            </w:r>
            <w:r w:rsidR="00000000" w:rsidRPr="00000000" w:rsidDel="00000000">
              <w:rPr>
                <w:i w:val="1"/>
                <w:rtl w:val="0"/>
              </w:rPr>
              <w:t xml:space="preserve">Festuca trachyphylla</w:t>
            </w:r>
            <w:r w:rsidR="00000000" w:rsidRPr="00000000" w:rsidDel="00000000">
              <w:rPr>
                <w:rtl w:val="0"/>
              </w:rPr>
              <w:t xml:space="preserve"> (Hack.) Hack.)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</w:t>
            </w:r>
            <w:r w:rsidR="00000000" w:rsidRPr="00000000" w:rsidDel="00000000">
              <w:rPr>
                <w:i w:val="1"/>
                <w:rtl w:val="0"/>
              </w:rPr>
              <w:t xml:space="preserve">x 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Lam.) (viengadīgā daudzziedu airene (Vestervaldes airene)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 ssp.</w:t>
            </w:r>
            <w:r w:rsidR="00000000" w:rsidRPr="00000000" w:rsidDel="00000000">
              <w:rPr>
                <w:i w:val="1"/>
                <w:rtl w:val="0"/>
              </w:rPr>
              <w:t xml:space="preserve"> alternativum</w:t>
            </w:r>
            <w:r w:rsidR="00000000" w:rsidRPr="00000000" w:rsidDel="00000000">
              <w:rPr>
                <w:rtl w:val="0"/>
              </w:rPr>
              <w:t xml:space="preserve">) un daudzziedu airene (itāļu airene)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 ssp. </w:t>
            </w:r>
            <w:r w:rsidR="00000000" w:rsidRPr="00000000" w:rsidDel="00000000">
              <w:rPr>
                <w:i w:val="1"/>
                <w:rtl w:val="0"/>
              </w:rPr>
              <w:t xml:space="preserve">non alternativum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 (</w:t>
            </w:r>
            <w:r w:rsidR="00000000" w:rsidRPr="00000000" w:rsidDel="00000000">
              <w:rPr>
                <w:i w:val="1"/>
                <w:rtl w:val="0"/>
              </w:rPr>
              <w:t xml:space="preserve">Lolium x hybridum </w:t>
            </w:r>
            <w:r w:rsidR="00000000" w:rsidRPr="00000000" w:rsidDel="00000000">
              <w:rPr>
                <w:rtl w:val="0"/>
              </w:rPr>
              <w:t xml:space="preserve">Hausskn.)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 (</w:t>
            </w:r>
            <w:r w:rsidR="00000000" w:rsidRPr="00000000" w:rsidDel="00000000">
              <w:rPr>
                <w:i w:val="1"/>
                <w:rtl w:val="0"/>
              </w:rPr>
              <w:t xml:space="preserve">Phleum nodosum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 (</w:t>
            </w:r>
            <w:r w:rsidR="00000000" w:rsidRPr="00000000" w:rsidDel="00000000">
              <w:rPr>
                <w:i w:val="1"/>
                <w:rtl w:val="0"/>
              </w:rPr>
              <w:t xml:space="preserve">Poa annua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Birztalu skarene (</w:t>
            </w:r>
            <w:r w:rsidR="00000000" w:rsidRPr="00000000" w:rsidDel="00000000">
              <w:rPr>
                <w:i w:val="1"/>
                <w:rtl w:val="0"/>
              </w:rPr>
              <w:t xml:space="preserve">Poa nemoralis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 (</w:t>
            </w:r>
            <w:r w:rsidR="00000000" w:rsidRPr="00000000" w:rsidDel="00000000">
              <w:rPr>
                <w:i w:val="1"/>
                <w:rtl w:val="0"/>
              </w:rPr>
              <w:t xml:space="preserve">Poa palustris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 (</w:t>
            </w:r>
            <w:r w:rsidR="00000000" w:rsidRPr="00000000" w:rsidDel="00000000">
              <w:rPr>
                <w:i w:val="1"/>
                <w:rtl w:val="0"/>
              </w:rPr>
              <w:t xml:space="preserve">Poa pratensis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 (</w:t>
            </w:r>
            <w:r w:rsidR="00000000" w:rsidRPr="00000000" w:rsidDel="00000000">
              <w:rPr>
                <w:i w:val="1"/>
                <w:rtl w:val="0"/>
              </w:rPr>
              <w:t xml:space="preserve">Poa trivialis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Miežabrālis (</w:t>
            </w:r>
            <w:r w:rsidR="00000000" w:rsidRPr="00000000" w:rsidDel="00000000">
              <w:rPr>
                <w:i w:val="1"/>
                <w:rtl w:val="0"/>
              </w:rPr>
              <w:t xml:space="preserve">Phalaris arundinacea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zeltauzīte (</w:t>
            </w:r>
            <w:r w:rsidR="00000000" w:rsidRPr="00000000" w:rsidDel="00000000">
              <w:rPr>
                <w:i w:val="1"/>
                <w:rtl w:val="0"/>
              </w:rPr>
              <w:t xml:space="preserve">Trisetum flavescens </w:t>
            </w:r>
            <w:r w:rsidR="00000000" w:rsidRPr="00000000" w:rsidDel="00000000">
              <w:rPr>
                <w:rtl w:val="0"/>
              </w:rPr>
              <w:t xml:space="preserve">(L.) P. Beauv.)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</w:t>
            </w:r>
            <w:r w:rsidR="00000000" w:rsidRPr="00000000" w:rsidDel="00000000">
              <w:rPr>
                <w:rtl w:val="0"/>
              </w:rPr>
              <w:t xml:space="preserve"> Lam.)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 (</w:t>
            </w:r>
            <w:r w:rsidR="00000000" w:rsidRPr="00000000" w:rsidDel="00000000">
              <w:rPr>
                <w:i w:val="1"/>
                <w:rtl w:val="0"/>
              </w:rPr>
              <w:t xml:space="preserve">Lupinus albus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Šaurlapu lupīna (</w:t>
            </w:r>
            <w:r w:rsidR="00000000" w:rsidRPr="00000000" w:rsidDel="00000000">
              <w:rPr>
                <w:i w:val="1"/>
                <w:rtl w:val="0"/>
              </w:rPr>
              <w:t xml:space="preserve">Lupinus angustifolius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 (</w:t>
            </w:r>
            <w:r w:rsidR="00000000" w:rsidRPr="00000000" w:rsidDel="00000000">
              <w:rPr>
                <w:i w:val="1"/>
                <w:rtl w:val="0"/>
              </w:rPr>
              <w:t xml:space="preserve">Lupinus luteus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 (</w:t>
            </w:r>
            <w:r w:rsidR="00000000" w:rsidRPr="00000000" w:rsidDel="00000000">
              <w:rPr>
                <w:i w:val="1"/>
                <w:rtl w:val="0"/>
              </w:rPr>
              <w:t xml:space="preserve">Medicago lupulina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 (</w:t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 (</w:t>
            </w:r>
            <w:r w:rsidR="00000000" w:rsidRPr="00000000" w:rsidDel="00000000">
              <w:rPr>
                <w:i w:val="1"/>
                <w:rtl w:val="0"/>
              </w:rPr>
              <w:t xml:space="preserve">Medicago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rtl w:val="0"/>
              </w:rPr>
              <w:t xml:space="preserve">varia</w:t>
            </w:r>
            <w:r w:rsidR="00000000" w:rsidRPr="00000000" w:rsidDel="00000000">
              <w:rPr>
                <w:rtl w:val="0"/>
              </w:rPr>
              <w:t xml:space="preserve"> T. Martyn)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esparsete (</w:t>
            </w:r>
            <w:r w:rsidR="00000000" w:rsidRPr="00000000" w:rsidDel="00000000">
              <w:rPr>
                <w:i w:val="1"/>
                <w:rtl w:val="0"/>
              </w:rPr>
              <w:t xml:space="preserve">Onobrychis viciifolia</w:t>
            </w:r>
            <w:r w:rsidR="00000000" w:rsidRPr="00000000" w:rsidDel="00000000">
              <w:rPr>
                <w:rtl w:val="0"/>
              </w:rPr>
              <w:t xml:space="preserve"> Scop.):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seradella (</w:t>
            </w:r>
            <w:r w:rsidR="00000000" w:rsidRPr="00000000" w:rsidDel="00000000">
              <w:rPr>
                <w:i w:val="1"/>
                <w:rtl w:val="0"/>
              </w:rPr>
              <w:t xml:space="preserve">Ornithopus sativus</w:t>
            </w:r>
            <w:r w:rsidR="00000000" w:rsidRPr="00000000" w:rsidDel="00000000">
              <w:rPr>
                <w:rtl w:val="0"/>
              </w:rPr>
              <w:t xml:space="preserve"> Brot.)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alexandrinum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Zemeņu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fragiferum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resupinatum 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(partim))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 (</w:t>
            </w:r>
            <w:r w:rsidR="00000000" w:rsidRPr="00000000" w:rsidDel="00000000">
              <w:rPr>
                <w:i w:val="1"/>
                <w:rtl w:val="0"/>
              </w:rPr>
              <w:t xml:space="preserve">Vicia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 (</w:t>
            </w:r>
            <w:r w:rsidR="00000000" w:rsidRPr="00000000" w:rsidDel="00000000">
              <w:rPr>
                <w:i w:val="1"/>
                <w:rtl w:val="0"/>
              </w:rPr>
              <w:t xml:space="preserve">Vicia villosa</w:t>
            </w:r>
            <w:r w:rsidR="00000000" w:rsidRPr="00000000" w:rsidDel="00000000">
              <w:rPr>
                <w:rtl w:val="0"/>
              </w:rPr>
              <w:t xml:space="preserve"> Roth)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 (</w:t>
            </w:r>
            <w:r w:rsidR="00000000" w:rsidRPr="00000000" w:rsidDel="00000000">
              <w:rPr>
                <w:i w:val="1"/>
                <w:rtl w:val="0"/>
              </w:rPr>
              <w:t xml:space="preserve">Vicia pannonica</w:t>
            </w:r>
            <w:r w:rsidR="00000000" w:rsidRPr="00000000" w:rsidDel="00000000">
              <w:rPr>
                <w:rtl w:val="0"/>
              </w:rPr>
              <w:t xml:space="preserve"> Crantz)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 (</w:t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var. </w:t>
            </w:r>
            <w:r w:rsidR="00000000" w:rsidRPr="00000000" w:rsidDel="00000000">
              <w:rPr>
                <w:i w:val="1"/>
                <w:rtl w:val="0"/>
              </w:rPr>
              <w:t xml:space="preserve">napobrassica</w:t>
            </w:r>
            <w:r w:rsidR="00000000" w:rsidRPr="00000000" w:rsidDel="00000000">
              <w:rPr>
                <w:rtl w:val="0"/>
              </w:rPr>
              <w:t xml:space="preserve"> L. Rchb.)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kāposti (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 convar. </w:t>
            </w:r>
            <w:r w:rsidR="00000000" w:rsidRPr="00000000" w:rsidDel="00000000">
              <w:rPr>
                <w:i w:val="1"/>
                <w:rtl w:val="0"/>
              </w:rPr>
              <w:t xml:space="preserve">acephala</w:t>
            </w:r>
            <w:r w:rsidR="00000000" w:rsidRPr="00000000" w:rsidDel="00000000">
              <w:rPr>
                <w:rtl w:val="0"/>
              </w:rPr>
              <w:t xml:space="preserve"> (DC.) Alef. var. </w:t>
            </w:r>
            <w:r w:rsidR="00000000" w:rsidRPr="00000000" w:rsidDel="00000000">
              <w:rPr>
                <w:i w:val="1"/>
                <w:rtl w:val="0"/>
              </w:rPr>
              <w:t xml:space="preserve">medullosa</w:t>
            </w:r>
            <w:r w:rsidR="00000000" w:rsidRPr="00000000" w:rsidDel="00000000">
              <w:rPr>
                <w:rtl w:val="0"/>
              </w:rPr>
              <w:t xml:space="preserve"> Thell. + var. </w:t>
            </w:r>
            <w:r w:rsidR="00000000" w:rsidRPr="00000000" w:rsidDel="00000000">
              <w:rPr>
                <w:i w:val="1"/>
                <w:rtl w:val="0"/>
              </w:rPr>
              <w:t xml:space="preserve">varidis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 Benth.)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oleoformis</w:t>
            </w:r>
            <w:r w:rsidR="00000000" w:rsidRPr="00000000" w:rsidDel="00000000">
              <w:rPr>
                <w:rtl w:val="0"/>
              </w:rPr>
              <w:t xml:space="preserve"> Pers.)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Sējas lucernas sēklai parauga masa Savienības reglamentēto nekarantīnas organismu noteikšanai ir 60 grami."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