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E69248" w14:textId="3F241C48" w:rsidR="005C5C5E" w:rsidRPr="00396E3F" w:rsidRDefault="00FA266D" w:rsidP="005C5C5E">
      <w:pPr>
        <w:overflowPunct w:val="0"/>
        <w:autoSpaceDE w:val="0"/>
        <w:autoSpaceDN w:val="0"/>
        <w:adjustRightInd w:val="0"/>
        <w:jc w:val="right"/>
        <w:textAlignment w:val="baseline"/>
        <w:rPr>
          <w:rFonts w:ascii="Times New Roman" w:eastAsia="Times New Roman" w:hAnsi="Times New Roman" w:cs="Calibri"/>
          <w:sz w:val="28"/>
          <w:lang w:eastAsia="en-GB"/>
        </w:rPr>
      </w:pPr>
      <w:r>
        <w:rPr>
          <w:rFonts w:ascii="Times New Roman" w:eastAsia="Times New Roman" w:hAnsi="Times New Roman" w:cs="Calibri"/>
          <w:sz w:val="28"/>
          <w:lang w:eastAsia="en-GB"/>
        </w:rPr>
        <w:t>5</w:t>
      </w:r>
      <w:r w:rsidR="005C5C5E" w:rsidRPr="00396E3F">
        <w:rPr>
          <w:rFonts w:ascii="Times New Roman" w:eastAsia="Times New Roman" w:hAnsi="Times New Roman" w:cs="Calibri"/>
          <w:sz w:val="28"/>
          <w:lang w:eastAsia="en-GB"/>
        </w:rPr>
        <w:t xml:space="preserve">. pielikums </w:t>
      </w:r>
    </w:p>
    <w:p w14:paraId="27869400" w14:textId="77777777" w:rsidR="005C5C5E" w:rsidRPr="00396E3F" w:rsidRDefault="005C5C5E" w:rsidP="005C5C5E">
      <w:pPr>
        <w:overflowPunct w:val="0"/>
        <w:autoSpaceDE w:val="0"/>
        <w:autoSpaceDN w:val="0"/>
        <w:adjustRightInd w:val="0"/>
        <w:jc w:val="right"/>
        <w:textAlignment w:val="baseline"/>
        <w:rPr>
          <w:rFonts w:ascii="Times New Roman" w:eastAsia="Times New Roman" w:hAnsi="Times New Roman" w:cs="Calibri"/>
          <w:sz w:val="28"/>
          <w:lang w:eastAsia="en-GB"/>
        </w:rPr>
      </w:pPr>
      <w:r w:rsidRPr="00396E3F">
        <w:rPr>
          <w:rFonts w:ascii="Times New Roman" w:eastAsia="Times New Roman" w:hAnsi="Times New Roman" w:cs="Calibri"/>
          <w:sz w:val="28"/>
          <w:lang w:eastAsia="en-GB"/>
        </w:rPr>
        <w:t xml:space="preserve">Ministru kabineta </w:t>
      </w:r>
    </w:p>
    <w:p w14:paraId="70E8852D" w14:textId="16750A22" w:rsidR="005C5C5E" w:rsidRPr="00396E3F" w:rsidRDefault="005C5C5E" w:rsidP="005C5C5E">
      <w:pPr>
        <w:jc w:val="right"/>
        <w:rPr>
          <w:rFonts w:ascii="Times New Roman" w:eastAsia="Times New Roman" w:hAnsi="Times New Roman" w:cs="Calibri"/>
          <w:sz w:val="28"/>
          <w:lang w:eastAsia="en-GB"/>
        </w:rPr>
      </w:pPr>
      <w:r w:rsidRPr="00396E3F">
        <w:rPr>
          <w:rFonts w:ascii="Times New Roman" w:eastAsia="Times New Roman" w:hAnsi="Times New Roman" w:cs="Calibri"/>
          <w:sz w:val="28"/>
          <w:lang w:eastAsia="en-GB"/>
        </w:rPr>
        <w:t>202</w:t>
      </w:r>
      <w:r w:rsidR="000D6DF8">
        <w:rPr>
          <w:rFonts w:ascii="Times New Roman" w:eastAsia="Times New Roman" w:hAnsi="Times New Roman" w:cs="Calibri"/>
          <w:sz w:val="28"/>
          <w:lang w:eastAsia="en-GB"/>
        </w:rPr>
        <w:t>4</w:t>
      </w:r>
      <w:r w:rsidRPr="00396E3F">
        <w:rPr>
          <w:rFonts w:ascii="Times New Roman" w:eastAsia="Times New Roman" w:hAnsi="Times New Roman" w:cs="Calibri"/>
          <w:sz w:val="28"/>
          <w:lang w:eastAsia="en-GB"/>
        </w:rPr>
        <w:t xml:space="preserve">. gada </w:t>
      </w:r>
      <w:r w:rsidR="000D6DF8">
        <w:rPr>
          <w:rFonts w:ascii="Times New Roman" w:eastAsia="Times New Roman" w:hAnsi="Times New Roman" w:cs="Calibri"/>
          <w:sz w:val="28"/>
          <w:lang w:eastAsia="en-GB"/>
        </w:rPr>
        <w:t>__</w:t>
      </w:r>
      <w:r w:rsidRPr="00396E3F">
        <w:rPr>
          <w:rFonts w:ascii="Times New Roman" w:eastAsia="Times New Roman" w:hAnsi="Times New Roman" w:cs="Calibri"/>
          <w:sz w:val="28"/>
          <w:lang w:eastAsia="en-GB"/>
        </w:rPr>
        <w:t xml:space="preserve">. </w:t>
      </w:r>
      <w:r w:rsidR="000D6DF8">
        <w:rPr>
          <w:rFonts w:ascii="Times New Roman" w:eastAsia="Times New Roman" w:hAnsi="Times New Roman" w:cs="Calibri"/>
          <w:sz w:val="28"/>
          <w:lang w:eastAsia="en-GB"/>
        </w:rPr>
        <w:t>______</w:t>
      </w:r>
    </w:p>
    <w:p w14:paraId="234A015A" w14:textId="3B138257" w:rsidR="005C5C5E" w:rsidRPr="00396E3F" w:rsidRDefault="005C5C5E" w:rsidP="005C5C5E">
      <w:pPr>
        <w:jc w:val="right"/>
        <w:rPr>
          <w:rFonts w:ascii="Times New Roman" w:eastAsia="Times New Roman" w:hAnsi="Times New Roman" w:cs="Calibri"/>
          <w:sz w:val="28"/>
          <w:lang w:eastAsia="en-GB"/>
        </w:rPr>
      </w:pPr>
      <w:r w:rsidRPr="00396E3F">
        <w:rPr>
          <w:rFonts w:ascii="Times New Roman" w:eastAsia="Times New Roman" w:hAnsi="Times New Roman" w:cs="Calibri"/>
          <w:sz w:val="28"/>
          <w:lang w:eastAsia="en-GB"/>
        </w:rPr>
        <w:t xml:space="preserve">noteikumiem Nr. </w:t>
      </w:r>
      <w:r w:rsidR="000D6DF8">
        <w:rPr>
          <w:rFonts w:ascii="Times New Roman" w:eastAsia="Times New Roman" w:hAnsi="Times New Roman" w:cs="Calibri"/>
          <w:sz w:val="28"/>
          <w:lang w:eastAsia="en-GB"/>
        </w:rPr>
        <w:t>____</w:t>
      </w:r>
    </w:p>
    <w:p w14:paraId="01EA12F9" w14:textId="77777777" w:rsidR="005C5C5E" w:rsidRPr="00A81119" w:rsidRDefault="005C5C5E" w:rsidP="00EA5DCE">
      <w:pPr>
        <w:shd w:val="clear" w:color="auto" w:fill="FFFFFF"/>
        <w:jc w:val="right"/>
        <w:rPr>
          <w:rFonts w:ascii="Times New Roman" w:eastAsia="Times New Roman" w:hAnsi="Times New Roman" w:cs="Times New Roman"/>
          <w:kern w:val="0"/>
          <w:sz w:val="32"/>
          <w:szCs w:val="32"/>
          <w:lang w:eastAsia="lv-LV"/>
          <w14:ligatures w14:val="none"/>
        </w:rPr>
      </w:pPr>
    </w:p>
    <w:p w14:paraId="39C0C6A2" w14:textId="498E2628" w:rsidR="00EA5DCE" w:rsidRPr="00396E3F" w:rsidRDefault="002625B3" w:rsidP="00EA5DCE">
      <w:pPr>
        <w:shd w:val="clear" w:color="auto" w:fill="FFFFFF"/>
        <w:jc w:val="right"/>
        <w:rPr>
          <w:rFonts w:ascii="Times New Roman" w:eastAsia="Times New Roman" w:hAnsi="Times New Roman" w:cs="Times New Roman"/>
          <w:kern w:val="0"/>
          <w:sz w:val="28"/>
          <w:szCs w:val="28"/>
          <w:lang w:eastAsia="lv-LV"/>
          <w14:ligatures w14:val="none"/>
        </w:rPr>
      </w:pPr>
      <w:r w:rsidRPr="00396E3F">
        <w:rPr>
          <w:rFonts w:ascii="Times New Roman" w:eastAsia="Calibri" w:hAnsi="Times New Roman" w:cs="Times New Roman"/>
          <w:sz w:val="28"/>
          <w:szCs w:val="28"/>
        </w:rPr>
        <w:t>"</w:t>
      </w:r>
      <w:r w:rsidR="00EA5DCE" w:rsidRPr="00396E3F">
        <w:rPr>
          <w:rFonts w:ascii="Times New Roman" w:eastAsia="Times New Roman" w:hAnsi="Times New Roman" w:cs="Times New Roman"/>
          <w:kern w:val="0"/>
          <w:sz w:val="28"/>
          <w:szCs w:val="28"/>
          <w:lang w:eastAsia="lv-LV"/>
          <w14:ligatures w14:val="none"/>
        </w:rPr>
        <w:t>12. pielikums</w:t>
      </w:r>
      <w:r w:rsidR="00EA5DCE" w:rsidRPr="00396E3F">
        <w:rPr>
          <w:rFonts w:ascii="Times New Roman" w:eastAsia="Times New Roman" w:hAnsi="Times New Roman" w:cs="Times New Roman"/>
          <w:kern w:val="0"/>
          <w:sz w:val="28"/>
          <w:szCs w:val="28"/>
          <w:lang w:eastAsia="lv-LV"/>
          <w14:ligatures w14:val="none"/>
        </w:rPr>
        <w:br/>
        <w:t>Ministru kabineta</w:t>
      </w:r>
      <w:r w:rsidR="00EA5DCE" w:rsidRPr="00396E3F">
        <w:rPr>
          <w:rFonts w:ascii="Times New Roman" w:eastAsia="Times New Roman" w:hAnsi="Times New Roman" w:cs="Times New Roman"/>
          <w:kern w:val="0"/>
          <w:sz w:val="28"/>
          <w:szCs w:val="28"/>
          <w:lang w:eastAsia="lv-LV"/>
          <w14:ligatures w14:val="none"/>
        </w:rPr>
        <w:br/>
        <w:t>2019. gada 3. septembra</w:t>
      </w:r>
      <w:r w:rsidR="00EA5DCE" w:rsidRPr="00396E3F">
        <w:rPr>
          <w:rFonts w:ascii="Times New Roman" w:eastAsia="Times New Roman" w:hAnsi="Times New Roman" w:cs="Times New Roman"/>
          <w:kern w:val="0"/>
          <w:sz w:val="28"/>
          <w:szCs w:val="28"/>
          <w:lang w:eastAsia="lv-LV"/>
          <w14:ligatures w14:val="none"/>
        </w:rPr>
        <w:br/>
        <w:t>noteikumiem Nr. 416</w:t>
      </w:r>
      <w:bookmarkStart w:id="0" w:name="piel-703552"/>
      <w:bookmarkEnd w:id="0"/>
    </w:p>
    <w:p w14:paraId="2EBAD3CA" w14:textId="77777777" w:rsidR="00EA5DCE" w:rsidRPr="00A81119" w:rsidRDefault="00EA5DCE" w:rsidP="00EA5DCE">
      <w:pPr>
        <w:shd w:val="clear" w:color="auto" w:fill="FFFFFF"/>
        <w:jc w:val="right"/>
        <w:rPr>
          <w:rFonts w:ascii="Times New Roman" w:eastAsia="Times New Roman" w:hAnsi="Times New Roman" w:cs="Times New Roman"/>
          <w:kern w:val="0"/>
          <w:sz w:val="32"/>
          <w:szCs w:val="32"/>
          <w:lang w:eastAsia="lv-LV"/>
          <w14:ligatures w14:val="none"/>
        </w:rPr>
      </w:pPr>
    </w:p>
    <w:p w14:paraId="3390F597" w14:textId="77777777" w:rsidR="00EA5DCE" w:rsidRPr="00396E3F" w:rsidRDefault="00EA5DCE" w:rsidP="00396E3F">
      <w:pPr>
        <w:shd w:val="clear" w:color="auto" w:fill="FFFFFF"/>
        <w:jc w:val="center"/>
        <w:rPr>
          <w:rFonts w:ascii="Times New Roman" w:eastAsia="Times New Roman" w:hAnsi="Times New Roman" w:cs="Times New Roman"/>
          <w:b/>
          <w:bCs/>
          <w:kern w:val="0"/>
          <w:sz w:val="28"/>
          <w:szCs w:val="28"/>
          <w:lang w:eastAsia="lv-LV"/>
          <w14:ligatures w14:val="none"/>
        </w:rPr>
      </w:pPr>
      <w:bookmarkStart w:id="1" w:name="703553"/>
      <w:bookmarkStart w:id="2" w:name="n-703553"/>
      <w:bookmarkEnd w:id="1"/>
      <w:bookmarkEnd w:id="2"/>
      <w:r w:rsidRPr="00396E3F">
        <w:rPr>
          <w:rFonts w:ascii="Times New Roman" w:eastAsia="Times New Roman" w:hAnsi="Times New Roman" w:cs="Times New Roman"/>
          <w:b/>
          <w:bCs/>
          <w:kern w:val="0"/>
          <w:sz w:val="28"/>
          <w:szCs w:val="28"/>
          <w:lang w:eastAsia="lv-LV"/>
          <w14:ligatures w14:val="none"/>
        </w:rPr>
        <w:t>Vispārējās vidējās izglītības programmas paraugs izglītības ieguvei neklātienes vai tālmācības formā</w:t>
      </w:r>
    </w:p>
    <w:p w14:paraId="001B4A30" w14:textId="77777777" w:rsidR="00396E3F" w:rsidRPr="00A81119" w:rsidRDefault="00396E3F" w:rsidP="00396E3F">
      <w:pPr>
        <w:jc w:val="center"/>
        <w:rPr>
          <w:rFonts w:ascii="Times New Roman" w:eastAsia="Times New Roman" w:hAnsi="Times New Roman" w:cs="Times New Roman"/>
          <w:b/>
          <w:bCs/>
          <w:kern w:val="0"/>
          <w:sz w:val="28"/>
          <w:szCs w:val="28"/>
          <w:lang w:eastAsia="en-GB"/>
          <w14:ligatures w14:val="none"/>
        </w:rPr>
      </w:pPr>
    </w:p>
    <w:p w14:paraId="4DA772FE" w14:textId="78EEE6DB" w:rsidR="000C483B" w:rsidRPr="00396E3F" w:rsidRDefault="000C483B" w:rsidP="00396E3F">
      <w:pPr>
        <w:jc w:val="center"/>
        <w:rPr>
          <w:rFonts w:ascii="Times New Roman" w:eastAsia="Times New Roman" w:hAnsi="Times New Roman" w:cs="Times New Roman"/>
          <w:b/>
          <w:bCs/>
          <w:kern w:val="0"/>
          <w:lang w:eastAsia="en-GB"/>
          <w14:ligatures w14:val="none"/>
        </w:rPr>
      </w:pPr>
      <w:r w:rsidRPr="00396E3F">
        <w:rPr>
          <w:rFonts w:ascii="Times New Roman" w:eastAsia="Times New Roman" w:hAnsi="Times New Roman" w:cs="Times New Roman"/>
          <w:b/>
          <w:bCs/>
          <w:kern w:val="0"/>
          <w:lang w:eastAsia="en-GB"/>
          <w14:ligatures w14:val="none"/>
        </w:rPr>
        <w:t>I. Izglītības programmas īstenošanas mērķi un uzdevumi</w:t>
      </w:r>
    </w:p>
    <w:p w14:paraId="78A54FAF" w14:textId="77777777" w:rsidR="00396E3F" w:rsidRPr="00A81119" w:rsidRDefault="00396E3F" w:rsidP="00396E3F">
      <w:pPr>
        <w:ind w:firstLine="709"/>
        <w:jc w:val="both"/>
        <w:rPr>
          <w:rFonts w:ascii="Times New Roman" w:eastAsia="Times New Roman" w:hAnsi="Times New Roman" w:cs="Times New Roman"/>
          <w:kern w:val="0"/>
          <w:sz w:val="28"/>
          <w:szCs w:val="28"/>
          <w:lang w:eastAsia="en-GB"/>
          <w14:ligatures w14:val="none"/>
        </w:rPr>
      </w:pPr>
    </w:p>
    <w:p w14:paraId="2BF3516B" w14:textId="3E4859AE" w:rsidR="000C483B" w:rsidRPr="00396E3F"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 xml:space="preserve">1. Vispārējās vidējās izglītības programmas izglītības ieguvei neklātienes vai tālmācības formā (turpmāk </w:t>
      </w:r>
      <w:r w:rsidR="00BD7F55" w:rsidRPr="00396E3F">
        <w:rPr>
          <w:rFonts w:ascii="Times New Roman" w:eastAsia="Times New Roman" w:hAnsi="Times New Roman" w:cs="Times New Roman"/>
          <w:kern w:val="0"/>
          <w:sz w:val="20"/>
          <w:szCs w:val="20"/>
          <w14:ligatures w14:val="none"/>
        </w:rPr>
        <w:t>–</w:t>
      </w:r>
      <w:r w:rsidRPr="00396E3F">
        <w:rPr>
          <w:rFonts w:ascii="Times New Roman" w:eastAsia="Times New Roman" w:hAnsi="Times New Roman" w:cs="Times New Roman"/>
          <w:kern w:val="0"/>
          <w:lang w:eastAsia="en-GB"/>
          <w14:ligatures w14:val="none"/>
        </w:rPr>
        <w:t xml:space="preserve"> izglītības programma) mērķis ir nodrošināt skolēna vispusīgu attīstību un vērtīborientāciju, lai skolēns gribētu un varētu turpināt izglītību vai apgūt profesiju, iesaistīties sabiedrības dzīvē un veidoties par laimīgu un atbildīgu personību. Uzdevumi ir īstenojami atbilstoši valsts vispārējās vidējās izglītības standartam.</w:t>
      </w:r>
    </w:p>
    <w:p w14:paraId="7BC7E27A" w14:textId="77777777" w:rsidR="00396E3F" w:rsidRPr="00A81119" w:rsidRDefault="00396E3F" w:rsidP="00396E3F">
      <w:pPr>
        <w:ind w:firstLine="709"/>
        <w:jc w:val="both"/>
        <w:rPr>
          <w:rFonts w:ascii="Times New Roman" w:eastAsia="Times New Roman" w:hAnsi="Times New Roman" w:cs="Times New Roman"/>
          <w:kern w:val="0"/>
          <w:sz w:val="28"/>
          <w:szCs w:val="28"/>
          <w:lang w:eastAsia="en-GB"/>
          <w14:ligatures w14:val="none"/>
        </w:rPr>
      </w:pPr>
    </w:p>
    <w:p w14:paraId="308732DD" w14:textId="6DF56F9E" w:rsidR="000C483B" w:rsidRPr="00396E3F"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2. Izglītības programmas īpašais mērķis ir dot iespēju iegūt izglītību neklātienes vai tālmācības formā personām, kurām nav iespēju regulāri apmeklēt izglītības iestādi (darba, dzīvesvietas, veselības stāvokļa, sociālu vai citu iemeslu dēļ), kuras dod priekšroku individuālam mācību tempam un kuras ir gatavas patstāvīgām mācībām.</w:t>
      </w:r>
    </w:p>
    <w:p w14:paraId="5FAC3EE3" w14:textId="77777777" w:rsidR="00396E3F" w:rsidRPr="00A81119" w:rsidRDefault="00396E3F" w:rsidP="00396E3F">
      <w:pPr>
        <w:jc w:val="center"/>
        <w:rPr>
          <w:rFonts w:ascii="Times New Roman" w:eastAsia="Times New Roman" w:hAnsi="Times New Roman" w:cs="Times New Roman"/>
          <w:b/>
          <w:bCs/>
          <w:kern w:val="0"/>
          <w:sz w:val="28"/>
          <w:szCs w:val="28"/>
          <w:lang w:eastAsia="en-GB"/>
          <w14:ligatures w14:val="none"/>
        </w:rPr>
      </w:pPr>
    </w:p>
    <w:p w14:paraId="4DB71C94" w14:textId="30EBC333" w:rsidR="000C483B" w:rsidRPr="00396E3F" w:rsidRDefault="000C483B" w:rsidP="00396E3F">
      <w:pPr>
        <w:jc w:val="center"/>
        <w:rPr>
          <w:rFonts w:ascii="Times New Roman" w:eastAsia="Times New Roman" w:hAnsi="Times New Roman" w:cs="Times New Roman"/>
          <w:b/>
          <w:bCs/>
          <w:kern w:val="0"/>
          <w:lang w:eastAsia="en-GB"/>
          <w14:ligatures w14:val="none"/>
        </w:rPr>
      </w:pPr>
      <w:r w:rsidRPr="00396E3F">
        <w:rPr>
          <w:rFonts w:ascii="Times New Roman" w:eastAsia="Times New Roman" w:hAnsi="Times New Roman" w:cs="Times New Roman"/>
          <w:b/>
          <w:bCs/>
          <w:kern w:val="0"/>
          <w:lang w:eastAsia="en-GB"/>
          <w14:ligatures w14:val="none"/>
        </w:rPr>
        <w:t>II. Izglītības saturs</w:t>
      </w:r>
    </w:p>
    <w:p w14:paraId="6C310DD0" w14:textId="77777777" w:rsidR="00396E3F" w:rsidRPr="00A81119" w:rsidRDefault="00396E3F" w:rsidP="00396E3F">
      <w:pPr>
        <w:ind w:firstLine="709"/>
        <w:jc w:val="both"/>
        <w:rPr>
          <w:rFonts w:ascii="Times New Roman" w:eastAsia="Times New Roman" w:hAnsi="Times New Roman" w:cs="Times New Roman"/>
          <w:kern w:val="0"/>
          <w:sz w:val="28"/>
          <w:szCs w:val="28"/>
          <w:lang w:eastAsia="en-GB"/>
          <w14:ligatures w14:val="none"/>
        </w:rPr>
      </w:pPr>
    </w:p>
    <w:p w14:paraId="04D040DF" w14:textId="718A92DD" w:rsidR="000C483B" w:rsidRPr="00396E3F"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3. Izglītības programmas obligāto saturu un tā apguves plānotos rezultātus mācību jomās nosaka valsts vispārējās vidējās izglītības standarts.</w:t>
      </w:r>
    </w:p>
    <w:p w14:paraId="45BCA81F" w14:textId="77777777" w:rsidR="00396E3F" w:rsidRPr="00A81119" w:rsidRDefault="00396E3F" w:rsidP="00396E3F">
      <w:pPr>
        <w:jc w:val="center"/>
        <w:rPr>
          <w:rFonts w:ascii="Times New Roman" w:eastAsia="Times New Roman" w:hAnsi="Times New Roman" w:cs="Times New Roman"/>
          <w:b/>
          <w:bCs/>
          <w:kern w:val="0"/>
          <w:sz w:val="28"/>
          <w:szCs w:val="28"/>
          <w:lang w:eastAsia="en-GB"/>
          <w14:ligatures w14:val="none"/>
        </w:rPr>
      </w:pPr>
    </w:p>
    <w:p w14:paraId="44555C17" w14:textId="4E30EB38" w:rsidR="000C483B" w:rsidRPr="00396E3F" w:rsidRDefault="000C483B" w:rsidP="00396E3F">
      <w:pPr>
        <w:jc w:val="center"/>
        <w:rPr>
          <w:rFonts w:ascii="Times New Roman" w:eastAsia="Times New Roman" w:hAnsi="Times New Roman" w:cs="Times New Roman"/>
          <w:b/>
          <w:bCs/>
          <w:kern w:val="0"/>
          <w:lang w:eastAsia="en-GB"/>
          <w14:ligatures w14:val="none"/>
        </w:rPr>
      </w:pPr>
      <w:r w:rsidRPr="00396E3F">
        <w:rPr>
          <w:rFonts w:ascii="Times New Roman" w:eastAsia="Times New Roman" w:hAnsi="Times New Roman" w:cs="Times New Roman"/>
          <w:b/>
          <w:bCs/>
          <w:kern w:val="0"/>
          <w:lang w:eastAsia="en-GB"/>
          <w14:ligatures w14:val="none"/>
        </w:rPr>
        <w:t>III. Prasības attiecībā uz iepriekš iegūto izglītību</w:t>
      </w:r>
    </w:p>
    <w:p w14:paraId="548D5CE0" w14:textId="77777777" w:rsidR="00396E3F" w:rsidRPr="00A81119" w:rsidRDefault="00396E3F" w:rsidP="00396E3F">
      <w:pPr>
        <w:ind w:firstLine="709"/>
        <w:jc w:val="both"/>
        <w:rPr>
          <w:rFonts w:ascii="Times New Roman" w:eastAsia="Times New Roman" w:hAnsi="Times New Roman" w:cs="Times New Roman"/>
          <w:kern w:val="0"/>
          <w:sz w:val="28"/>
          <w:szCs w:val="28"/>
          <w:lang w:eastAsia="en-GB"/>
          <w14:ligatures w14:val="none"/>
        </w:rPr>
      </w:pPr>
    </w:p>
    <w:p w14:paraId="19BAB739" w14:textId="349F0B9D" w:rsidR="000C483B"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4. Skolēnus 10.</w:t>
      </w:r>
      <w:r w:rsidR="00BD7F55" w:rsidRPr="00396E3F">
        <w:rPr>
          <w:rFonts w:ascii="Times New Roman" w:eastAsia="Times New Roman" w:hAnsi="Times New Roman" w:cs="Times New Roman"/>
          <w:kern w:val="0"/>
          <w:sz w:val="20"/>
          <w:szCs w:val="20"/>
          <w14:ligatures w14:val="none"/>
        </w:rPr>
        <w:t>–</w:t>
      </w:r>
      <w:r w:rsidRPr="00396E3F">
        <w:rPr>
          <w:rFonts w:ascii="Times New Roman" w:eastAsia="Times New Roman" w:hAnsi="Times New Roman" w:cs="Times New Roman"/>
          <w:kern w:val="0"/>
          <w:lang w:eastAsia="en-GB"/>
          <w14:ligatures w14:val="none"/>
        </w:rPr>
        <w:t>12. klasē uzņem atbilstoši normatīvajiem aktiem, kas nosaka kārtību, kādā izglītojamie tiek uzņemti vispārējās izglītības programmās, speciālajās izglītības iestādēs un speciālajās pirmsskolas izglītības grupās un atskaitīti no tām, kā arī pārcelti uz nākamo klasi.</w:t>
      </w:r>
    </w:p>
    <w:p w14:paraId="760B8FF8" w14:textId="77777777" w:rsidR="00396E3F" w:rsidRPr="00A81119" w:rsidRDefault="00396E3F" w:rsidP="00396E3F">
      <w:pPr>
        <w:ind w:firstLine="709"/>
        <w:jc w:val="both"/>
        <w:rPr>
          <w:rFonts w:ascii="Times New Roman" w:eastAsia="Times New Roman" w:hAnsi="Times New Roman" w:cs="Times New Roman"/>
          <w:kern w:val="0"/>
          <w:sz w:val="28"/>
          <w:szCs w:val="28"/>
          <w:lang w:eastAsia="en-GB"/>
          <w14:ligatures w14:val="none"/>
        </w:rPr>
      </w:pPr>
    </w:p>
    <w:p w14:paraId="2B13C985" w14:textId="77777777" w:rsidR="000C483B" w:rsidRPr="00396E3F" w:rsidRDefault="000C483B" w:rsidP="00396E3F">
      <w:pPr>
        <w:jc w:val="cente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b/>
          <w:bCs/>
          <w:kern w:val="0"/>
          <w:lang w:eastAsia="en-GB"/>
          <w14:ligatures w14:val="none"/>
        </w:rPr>
        <w:t>IV. Pedagoģiskā procesa organizācijas principi un īstenošanas plāns, tai skaitā atbilstoši mācību priekšmetiem</w:t>
      </w:r>
    </w:p>
    <w:p w14:paraId="608232F1" w14:textId="77777777" w:rsidR="00396E3F" w:rsidRDefault="00396E3F" w:rsidP="00396E3F">
      <w:pPr>
        <w:ind w:firstLine="709"/>
        <w:jc w:val="both"/>
        <w:rPr>
          <w:rFonts w:ascii="Times New Roman" w:eastAsia="Times New Roman" w:hAnsi="Times New Roman" w:cs="Times New Roman"/>
          <w:kern w:val="0"/>
          <w:lang w:eastAsia="en-GB"/>
          <w14:ligatures w14:val="none"/>
        </w:rPr>
      </w:pPr>
    </w:p>
    <w:p w14:paraId="3126B58E" w14:textId="332D00BD" w:rsidR="000C483B"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5. Izglītības iestāde veido izglītības programmu, pamatojoties uz šādiem tabulā norādītajiem kursiem:</w:t>
      </w:r>
    </w:p>
    <w:p w14:paraId="44A3E7E7" w14:textId="77777777" w:rsidR="00A81119" w:rsidRPr="00396E3F" w:rsidRDefault="00A81119" w:rsidP="00396E3F">
      <w:pPr>
        <w:ind w:firstLine="709"/>
        <w:jc w:val="both"/>
        <w:rPr>
          <w:rFonts w:ascii="Times New Roman" w:eastAsia="Times New Roman" w:hAnsi="Times New Roman" w:cs="Times New Roman"/>
          <w:kern w:val="0"/>
          <w:lang w:eastAsia="en-GB"/>
          <w14:ligatures w14:val="none"/>
        </w:rPr>
      </w:pPr>
    </w:p>
    <w:p w14:paraId="63724E26" w14:textId="1F85BA0B" w:rsidR="00A81119" w:rsidRDefault="00A81119">
      <w:pPr>
        <w:rPr>
          <w:rFonts w:ascii="Times New Roman" w:eastAsia="Times New Roman" w:hAnsi="Times New Roman" w:cs="Times New Roman"/>
          <w:b/>
          <w:bCs/>
          <w:kern w:val="0"/>
          <w:lang w:eastAsia="en-GB"/>
          <w14:ligatures w14:val="none"/>
        </w:rPr>
      </w:pPr>
      <w:r>
        <w:rPr>
          <w:rFonts w:ascii="Times New Roman" w:eastAsia="Times New Roman" w:hAnsi="Times New Roman" w:cs="Times New Roman"/>
          <w:b/>
          <w:bCs/>
          <w:kern w:val="0"/>
          <w:lang w:eastAsia="en-GB"/>
          <w14:ligatures w14:val="none"/>
        </w:rPr>
        <w:br w:type="page"/>
      </w:r>
    </w:p>
    <w:p w14:paraId="350FD1F1" w14:textId="2EC8ABC4" w:rsidR="000C483B" w:rsidRDefault="000C483B" w:rsidP="00396E3F">
      <w:pPr>
        <w:jc w:val="center"/>
        <w:rPr>
          <w:rFonts w:ascii="Times New Roman" w:eastAsia="Times New Roman" w:hAnsi="Times New Roman" w:cs="Times New Roman"/>
          <w:b/>
          <w:bCs/>
          <w:kern w:val="0"/>
          <w:lang w:eastAsia="en-GB"/>
          <w14:ligatures w14:val="none"/>
        </w:rPr>
      </w:pPr>
      <w:r w:rsidRPr="00396E3F">
        <w:rPr>
          <w:rFonts w:ascii="Times New Roman" w:eastAsia="Times New Roman" w:hAnsi="Times New Roman" w:cs="Times New Roman"/>
          <w:b/>
          <w:bCs/>
          <w:kern w:val="0"/>
          <w:lang w:eastAsia="en-GB"/>
          <w14:ligatures w14:val="none"/>
        </w:rPr>
        <w:lastRenderedPageBreak/>
        <w:t>Stundu skaits mācību priekšmetu pamatkursos, padziļinātajos kursos un specializētajos kursos mācību jomās izglītības ieguvei neklātienes vai tālmācības formā</w:t>
      </w:r>
    </w:p>
    <w:p w14:paraId="3681DB59" w14:textId="77777777" w:rsidR="00396E3F" w:rsidRPr="00396E3F" w:rsidRDefault="00396E3F" w:rsidP="00396E3F">
      <w:pPr>
        <w:jc w:val="center"/>
        <w:rPr>
          <w:rFonts w:ascii="Times New Roman" w:eastAsia="Times New Roman" w:hAnsi="Times New Roman" w:cs="Times New Roman"/>
          <w:kern w:val="0"/>
          <w:lang w:eastAsia="en-GB"/>
          <w14:ligatures w14:val="none"/>
        </w:rPr>
      </w:pPr>
    </w:p>
    <w:tbl>
      <w:tblPr>
        <w:tblW w:w="9360" w:type="dxa"/>
        <w:tblBorders>
          <w:top w:val="outset" w:sz="6" w:space="0" w:color="414142"/>
          <w:left w:val="outset" w:sz="6" w:space="0" w:color="414142"/>
          <w:bottom w:val="outset" w:sz="6" w:space="0" w:color="414142"/>
          <w:right w:val="outset" w:sz="6" w:space="0" w:color="414142"/>
        </w:tblBorders>
        <w:tblCellMar>
          <w:top w:w="40" w:type="dxa"/>
          <w:left w:w="40" w:type="dxa"/>
          <w:bottom w:w="40" w:type="dxa"/>
          <w:right w:w="40" w:type="dxa"/>
        </w:tblCellMar>
        <w:tblLook w:val="04A0" w:firstRow="1" w:lastRow="0" w:firstColumn="1" w:lastColumn="0" w:noHBand="0" w:noVBand="1"/>
      </w:tblPr>
      <w:tblGrid>
        <w:gridCol w:w="1872"/>
        <w:gridCol w:w="2527"/>
        <w:gridCol w:w="2527"/>
        <w:gridCol w:w="2434"/>
      </w:tblGrid>
      <w:tr w:rsidR="00396E3F" w:rsidRPr="00396E3F" w14:paraId="2EA3E31F" w14:textId="77777777" w:rsidTr="000C483B">
        <w:tc>
          <w:tcPr>
            <w:tcW w:w="1000" w:type="pct"/>
            <w:vMerge w:val="restart"/>
            <w:tcBorders>
              <w:top w:val="outset" w:sz="6" w:space="0" w:color="414142"/>
              <w:left w:val="outset" w:sz="6" w:space="0" w:color="414142"/>
              <w:bottom w:val="outset" w:sz="6" w:space="0" w:color="414142"/>
              <w:right w:val="outset" w:sz="6" w:space="0" w:color="414142"/>
            </w:tcBorders>
            <w:vAlign w:val="center"/>
            <w:hideMark/>
          </w:tcPr>
          <w:p w14:paraId="3AF5DDB9" w14:textId="77777777" w:rsidR="000C483B" w:rsidRPr="00396E3F" w:rsidRDefault="000C483B" w:rsidP="0088637C">
            <w:pPr>
              <w:jc w:val="cente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Mācību joma</w:t>
            </w:r>
          </w:p>
        </w:tc>
        <w:tc>
          <w:tcPr>
            <w:tcW w:w="4000" w:type="pct"/>
            <w:gridSpan w:val="3"/>
            <w:tcBorders>
              <w:top w:val="outset" w:sz="6" w:space="0" w:color="414142"/>
              <w:left w:val="outset" w:sz="6" w:space="0" w:color="414142"/>
              <w:bottom w:val="outset" w:sz="6" w:space="0" w:color="414142"/>
              <w:right w:val="outset" w:sz="6" w:space="0" w:color="414142"/>
            </w:tcBorders>
            <w:vAlign w:val="center"/>
            <w:hideMark/>
          </w:tcPr>
          <w:p w14:paraId="0547CD84" w14:textId="77777777" w:rsidR="000C483B" w:rsidRPr="00396E3F" w:rsidRDefault="000C483B" w:rsidP="0088637C">
            <w:pPr>
              <w:jc w:val="cente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Mācību priekšmeti</w:t>
            </w:r>
          </w:p>
        </w:tc>
      </w:tr>
      <w:tr w:rsidR="00396E3F" w:rsidRPr="00396E3F" w14:paraId="2F23BE88"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04CEF81" w14:textId="77777777" w:rsidR="000C483B" w:rsidRPr="00396E3F" w:rsidRDefault="000C483B" w:rsidP="0088637C">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vAlign w:val="center"/>
            <w:hideMark/>
          </w:tcPr>
          <w:p w14:paraId="028D2080" w14:textId="5CF7975A" w:rsidR="000C483B" w:rsidRPr="00396E3F" w:rsidRDefault="0088637C" w:rsidP="0088637C">
            <w:pPr>
              <w:jc w:val="cente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p</w:t>
            </w:r>
            <w:r w:rsidR="000C483B" w:rsidRPr="00396E3F">
              <w:rPr>
                <w:rFonts w:ascii="Times New Roman" w:eastAsia="Times New Roman" w:hAnsi="Times New Roman" w:cs="Times New Roman"/>
                <w:kern w:val="0"/>
                <w:lang w:eastAsia="en-GB"/>
                <w14:ligatures w14:val="none"/>
              </w:rPr>
              <w:t>amatkursi</w:t>
            </w:r>
          </w:p>
        </w:tc>
        <w:tc>
          <w:tcPr>
            <w:tcW w:w="1350" w:type="pct"/>
            <w:tcBorders>
              <w:top w:val="outset" w:sz="6" w:space="0" w:color="414142"/>
              <w:left w:val="outset" w:sz="6" w:space="0" w:color="414142"/>
              <w:bottom w:val="outset" w:sz="6" w:space="0" w:color="414142"/>
              <w:right w:val="outset" w:sz="6" w:space="0" w:color="414142"/>
            </w:tcBorders>
            <w:vAlign w:val="center"/>
            <w:hideMark/>
          </w:tcPr>
          <w:p w14:paraId="7B2492E8" w14:textId="5333CE71" w:rsidR="000C483B" w:rsidRPr="00396E3F" w:rsidRDefault="0088637C" w:rsidP="0088637C">
            <w:pPr>
              <w:jc w:val="cente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p</w:t>
            </w:r>
            <w:r w:rsidR="000C483B" w:rsidRPr="00396E3F">
              <w:rPr>
                <w:rFonts w:ascii="Times New Roman" w:eastAsia="Times New Roman" w:hAnsi="Times New Roman" w:cs="Times New Roman"/>
                <w:kern w:val="0"/>
                <w:lang w:eastAsia="en-GB"/>
                <w14:ligatures w14:val="none"/>
              </w:rPr>
              <w:t>adziļinātie kursi</w:t>
            </w:r>
          </w:p>
        </w:tc>
        <w:tc>
          <w:tcPr>
            <w:tcW w:w="1350" w:type="pct"/>
            <w:tcBorders>
              <w:top w:val="outset" w:sz="6" w:space="0" w:color="414142"/>
              <w:left w:val="outset" w:sz="6" w:space="0" w:color="414142"/>
              <w:bottom w:val="outset" w:sz="6" w:space="0" w:color="414142"/>
              <w:right w:val="outset" w:sz="6" w:space="0" w:color="414142"/>
            </w:tcBorders>
            <w:vAlign w:val="center"/>
            <w:hideMark/>
          </w:tcPr>
          <w:p w14:paraId="4524C844" w14:textId="282DE313" w:rsidR="000C483B" w:rsidRPr="00396E3F" w:rsidRDefault="0088637C" w:rsidP="0088637C">
            <w:pPr>
              <w:jc w:val="cente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s</w:t>
            </w:r>
            <w:r w:rsidR="000C483B" w:rsidRPr="00396E3F">
              <w:rPr>
                <w:rFonts w:ascii="Times New Roman" w:eastAsia="Times New Roman" w:hAnsi="Times New Roman" w:cs="Times New Roman"/>
                <w:kern w:val="0"/>
                <w:lang w:eastAsia="en-GB"/>
                <w14:ligatures w14:val="none"/>
              </w:rPr>
              <w:t>pecializētie kursi</w:t>
            </w:r>
          </w:p>
        </w:tc>
      </w:tr>
      <w:tr w:rsidR="00396E3F" w:rsidRPr="00396E3F" w14:paraId="2E42CB82" w14:textId="77777777" w:rsidTr="000C483B">
        <w:tc>
          <w:tcPr>
            <w:tcW w:w="1000" w:type="pct"/>
            <w:vMerge w:val="restart"/>
            <w:tcBorders>
              <w:top w:val="outset" w:sz="6" w:space="0" w:color="414142"/>
              <w:left w:val="outset" w:sz="6" w:space="0" w:color="414142"/>
              <w:bottom w:val="outset" w:sz="6" w:space="0" w:color="414142"/>
              <w:right w:val="outset" w:sz="6" w:space="0" w:color="414142"/>
            </w:tcBorders>
            <w:hideMark/>
          </w:tcPr>
          <w:p w14:paraId="09513B7B"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Valodas</w:t>
            </w:r>
          </w:p>
        </w:tc>
        <w:tc>
          <w:tcPr>
            <w:tcW w:w="1350" w:type="pct"/>
            <w:tcBorders>
              <w:top w:val="outset" w:sz="6" w:space="0" w:color="414142"/>
              <w:left w:val="outset" w:sz="6" w:space="0" w:color="414142"/>
              <w:bottom w:val="outset" w:sz="6" w:space="0" w:color="414142"/>
              <w:right w:val="outset" w:sz="6" w:space="0" w:color="414142"/>
            </w:tcBorders>
            <w:hideMark/>
          </w:tcPr>
          <w:p w14:paraId="0C638985"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Latviešu valoda I</w:t>
            </w:r>
            <w:r w:rsidRPr="00396E3F">
              <w:rPr>
                <w:rFonts w:ascii="Times New Roman" w:eastAsia="Times New Roman" w:hAnsi="Times New Roman" w:cs="Times New Roman"/>
                <w:kern w:val="0"/>
                <w:vertAlign w:val="superscript"/>
                <w:lang w:eastAsia="en-GB"/>
                <w14:ligatures w14:val="none"/>
              </w:rPr>
              <w:t>1</w:t>
            </w:r>
            <w:r w:rsidRPr="00396E3F">
              <w:rPr>
                <w:rFonts w:ascii="Times New Roman" w:eastAsia="Times New Roman" w:hAnsi="Times New Roman" w:cs="Times New Roman"/>
                <w:kern w:val="0"/>
                <w:lang w:eastAsia="en-GB"/>
                <w14:ligatures w14:val="none"/>
              </w:rPr>
              <w:t> (210)</w:t>
            </w:r>
            <w:r w:rsidRPr="00396E3F">
              <w:rPr>
                <w:rFonts w:ascii="Times New Roman" w:eastAsia="Times New Roman" w:hAnsi="Times New Roman" w:cs="Times New Roman"/>
                <w:kern w:val="0"/>
                <w:vertAlign w:val="superscript"/>
                <w:lang w:eastAsia="en-GB"/>
                <w14:ligatures w14:val="none"/>
              </w:rPr>
              <w:t>2</w:t>
            </w:r>
          </w:p>
        </w:tc>
        <w:tc>
          <w:tcPr>
            <w:tcW w:w="1350" w:type="pct"/>
            <w:tcBorders>
              <w:top w:val="outset" w:sz="6" w:space="0" w:color="414142"/>
              <w:left w:val="outset" w:sz="6" w:space="0" w:color="414142"/>
              <w:bottom w:val="outset" w:sz="6" w:space="0" w:color="414142"/>
              <w:right w:val="outset" w:sz="6" w:space="0" w:color="414142"/>
            </w:tcBorders>
            <w:hideMark/>
          </w:tcPr>
          <w:p w14:paraId="619F70C2"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Latviešu valoda un literatūra II (105)</w:t>
            </w:r>
          </w:p>
        </w:tc>
        <w:tc>
          <w:tcPr>
            <w:tcW w:w="1350" w:type="pct"/>
            <w:vMerge w:val="restart"/>
            <w:tcBorders>
              <w:top w:val="outset" w:sz="6" w:space="0" w:color="414142"/>
              <w:left w:val="outset" w:sz="6" w:space="0" w:color="414142"/>
              <w:bottom w:val="outset" w:sz="6" w:space="0" w:color="414142"/>
              <w:right w:val="outset" w:sz="6" w:space="0" w:color="414142"/>
            </w:tcBorders>
            <w:hideMark/>
          </w:tcPr>
          <w:p w14:paraId="3CB59A38"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Latgaliešu rakstu valoda (35)</w:t>
            </w:r>
          </w:p>
          <w:p w14:paraId="1DEA24B9"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Trešā svešvaloda (B1) (150)</w:t>
            </w:r>
          </w:p>
          <w:p w14:paraId="3A8F8089"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Mazākumtautības valoda un literatūra (140)</w:t>
            </w:r>
          </w:p>
        </w:tc>
      </w:tr>
      <w:tr w:rsidR="00396E3F" w:rsidRPr="00396E3F" w14:paraId="55264907"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385F57E" w14:textId="77777777" w:rsidR="000C483B" w:rsidRPr="00396E3F" w:rsidRDefault="000C483B" w:rsidP="0088637C">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5527D69D"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Svešvaloda I (B2) Svešvaloda (B1) (210)</w:t>
            </w:r>
            <w:r w:rsidRPr="00396E3F">
              <w:rPr>
                <w:rFonts w:ascii="Times New Roman" w:eastAsia="Times New Roman" w:hAnsi="Times New Roman" w:cs="Times New Roman"/>
                <w:kern w:val="0"/>
                <w:vertAlign w:val="superscript"/>
                <w:lang w:eastAsia="en-GB"/>
                <w14:ligatures w14:val="none"/>
              </w:rPr>
              <w:t>3</w:t>
            </w:r>
          </w:p>
        </w:tc>
        <w:tc>
          <w:tcPr>
            <w:tcW w:w="1350" w:type="pct"/>
            <w:tcBorders>
              <w:top w:val="outset" w:sz="6" w:space="0" w:color="414142"/>
              <w:left w:val="outset" w:sz="6" w:space="0" w:color="414142"/>
              <w:bottom w:val="outset" w:sz="6" w:space="0" w:color="414142"/>
              <w:right w:val="outset" w:sz="6" w:space="0" w:color="414142"/>
            </w:tcBorders>
            <w:hideMark/>
          </w:tcPr>
          <w:p w14:paraId="746117D4"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Svešvaloda II (C1)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BDC1534" w14:textId="77777777" w:rsidR="000C483B" w:rsidRPr="00396E3F" w:rsidRDefault="000C483B" w:rsidP="0088637C">
            <w:pPr>
              <w:rPr>
                <w:rFonts w:ascii="Times New Roman" w:eastAsia="Times New Roman" w:hAnsi="Times New Roman" w:cs="Times New Roman"/>
                <w:kern w:val="0"/>
                <w:lang w:eastAsia="en-GB"/>
                <w14:ligatures w14:val="none"/>
              </w:rPr>
            </w:pPr>
          </w:p>
        </w:tc>
      </w:tr>
      <w:tr w:rsidR="00396E3F" w:rsidRPr="00396E3F" w14:paraId="5CCA535C" w14:textId="77777777" w:rsidTr="000C483B">
        <w:tc>
          <w:tcPr>
            <w:tcW w:w="1000" w:type="pct"/>
            <w:vMerge w:val="restart"/>
            <w:tcBorders>
              <w:top w:val="outset" w:sz="6" w:space="0" w:color="414142"/>
              <w:left w:val="outset" w:sz="6" w:space="0" w:color="414142"/>
              <w:bottom w:val="outset" w:sz="6" w:space="0" w:color="414142"/>
              <w:right w:val="outset" w:sz="6" w:space="0" w:color="414142"/>
            </w:tcBorders>
            <w:hideMark/>
          </w:tcPr>
          <w:p w14:paraId="38CC62EA"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Sociālā un pilsoniskā mācību joma</w:t>
            </w:r>
          </w:p>
        </w:tc>
        <w:tc>
          <w:tcPr>
            <w:tcW w:w="1350" w:type="pct"/>
            <w:tcBorders>
              <w:top w:val="outset" w:sz="6" w:space="0" w:color="414142"/>
              <w:left w:val="outset" w:sz="6" w:space="0" w:color="414142"/>
              <w:bottom w:val="outset" w:sz="6" w:space="0" w:color="414142"/>
              <w:right w:val="outset" w:sz="6" w:space="0" w:color="414142"/>
            </w:tcBorders>
            <w:hideMark/>
          </w:tcPr>
          <w:p w14:paraId="13FB8EE4"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Sociālās zinības un vēsture (70)</w:t>
            </w:r>
          </w:p>
        </w:tc>
        <w:tc>
          <w:tcPr>
            <w:tcW w:w="1350" w:type="pct"/>
            <w:tcBorders>
              <w:top w:val="outset" w:sz="6" w:space="0" w:color="414142"/>
              <w:left w:val="outset" w:sz="6" w:space="0" w:color="414142"/>
              <w:bottom w:val="outset" w:sz="6" w:space="0" w:color="414142"/>
              <w:right w:val="outset" w:sz="6" w:space="0" w:color="414142"/>
            </w:tcBorders>
            <w:hideMark/>
          </w:tcPr>
          <w:p w14:paraId="34A5792D"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Vēsture II (105)</w:t>
            </w:r>
          </w:p>
        </w:tc>
        <w:tc>
          <w:tcPr>
            <w:tcW w:w="1350" w:type="pct"/>
            <w:vMerge w:val="restart"/>
            <w:tcBorders>
              <w:top w:val="outset" w:sz="6" w:space="0" w:color="414142"/>
              <w:left w:val="outset" w:sz="6" w:space="0" w:color="414142"/>
              <w:bottom w:val="outset" w:sz="6" w:space="0" w:color="414142"/>
              <w:right w:val="outset" w:sz="6" w:space="0" w:color="414142"/>
            </w:tcBorders>
            <w:hideMark/>
          </w:tcPr>
          <w:p w14:paraId="4B267D9A"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Novadu mācība (35)</w:t>
            </w:r>
          </w:p>
          <w:p w14:paraId="1EAD5703"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Filozofija (35)</w:t>
            </w:r>
          </w:p>
          <w:p w14:paraId="7AEFCE4D"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Uzņēmējdarbības pamati (70)</w:t>
            </w:r>
          </w:p>
        </w:tc>
      </w:tr>
      <w:tr w:rsidR="00396E3F" w:rsidRPr="00396E3F" w14:paraId="529F59AA"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8ECE622" w14:textId="77777777" w:rsidR="000C483B" w:rsidRPr="00396E3F" w:rsidRDefault="000C483B" w:rsidP="0088637C">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13458DE8"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Vēsture un sociālās zinātnes I (140)</w:t>
            </w:r>
          </w:p>
        </w:tc>
        <w:tc>
          <w:tcPr>
            <w:tcW w:w="1350" w:type="pct"/>
            <w:tcBorders>
              <w:top w:val="outset" w:sz="6" w:space="0" w:color="414142"/>
              <w:left w:val="outset" w:sz="6" w:space="0" w:color="414142"/>
              <w:bottom w:val="outset" w:sz="6" w:space="0" w:color="414142"/>
              <w:right w:val="outset" w:sz="6" w:space="0" w:color="414142"/>
            </w:tcBorders>
            <w:hideMark/>
          </w:tcPr>
          <w:p w14:paraId="6E61B1CE"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Sociālās zinātnes II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4EF1257" w14:textId="77777777" w:rsidR="000C483B" w:rsidRPr="00396E3F" w:rsidRDefault="000C483B" w:rsidP="0088637C">
            <w:pPr>
              <w:rPr>
                <w:rFonts w:ascii="Times New Roman" w:eastAsia="Times New Roman" w:hAnsi="Times New Roman" w:cs="Times New Roman"/>
                <w:kern w:val="0"/>
                <w:lang w:eastAsia="en-GB"/>
                <w14:ligatures w14:val="none"/>
              </w:rPr>
            </w:pPr>
          </w:p>
        </w:tc>
      </w:tr>
      <w:tr w:rsidR="00396E3F" w:rsidRPr="00396E3F" w14:paraId="0D252FC1" w14:textId="77777777" w:rsidTr="000C483B">
        <w:tc>
          <w:tcPr>
            <w:tcW w:w="1000" w:type="pct"/>
            <w:vMerge w:val="restart"/>
            <w:tcBorders>
              <w:top w:val="outset" w:sz="6" w:space="0" w:color="414142"/>
              <w:left w:val="outset" w:sz="6" w:space="0" w:color="414142"/>
              <w:bottom w:val="outset" w:sz="6" w:space="0" w:color="414142"/>
              <w:right w:val="outset" w:sz="6" w:space="0" w:color="414142"/>
            </w:tcBorders>
            <w:hideMark/>
          </w:tcPr>
          <w:p w14:paraId="463FA23A"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Kultūras izpratne un pašizpausme mākslā</w:t>
            </w:r>
          </w:p>
        </w:tc>
        <w:tc>
          <w:tcPr>
            <w:tcW w:w="1350" w:type="pct"/>
            <w:tcBorders>
              <w:top w:val="outset" w:sz="6" w:space="0" w:color="414142"/>
              <w:left w:val="outset" w:sz="6" w:space="0" w:color="414142"/>
              <w:bottom w:val="outset" w:sz="6" w:space="0" w:color="414142"/>
              <w:right w:val="outset" w:sz="6" w:space="0" w:color="414142"/>
            </w:tcBorders>
            <w:hideMark/>
          </w:tcPr>
          <w:p w14:paraId="123F7240"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Kultūras pamati (53)</w:t>
            </w:r>
          </w:p>
        </w:tc>
        <w:tc>
          <w:tcPr>
            <w:tcW w:w="1350" w:type="pct"/>
            <w:tcBorders>
              <w:top w:val="outset" w:sz="6" w:space="0" w:color="414142"/>
              <w:left w:val="outset" w:sz="6" w:space="0" w:color="414142"/>
              <w:bottom w:val="outset" w:sz="6" w:space="0" w:color="414142"/>
              <w:right w:val="outset" w:sz="6" w:space="0" w:color="414142"/>
            </w:tcBorders>
            <w:hideMark/>
          </w:tcPr>
          <w:p w14:paraId="270EB94C"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 </w:t>
            </w:r>
          </w:p>
        </w:tc>
        <w:tc>
          <w:tcPr>
            <w:tcW w:w="1350" w:type="pct"/>
            <w:vMerge w:val="restart"/>
            <w:tcBorders>
              <w:top w:val="outset" w:sz="6" w:space="0" w:color="414142"/>
              <w:left w:val="outset" w:sz="6" w:space="0" w:color="414142"/>
              <w:bottom w:val="outset" w:sz="6" w:space="0" w:color="414142"/>
              <w:right w:val="outset" w:sz="6" w:space="0" w:color="414142"/>
            </w:tcBorders>
            <w:hideMark/>
          </w:tcPr>
          <w:p w14:paraId="7AE76D5A"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Radošā rakstīšana (105)</w:t>
            </w:r>
          </w:p>
          <w:p w14:paraId="2AE4174C" w14:textId="77777777" w:rsid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 xml:space="preserve">Vizuāli plastiskā māksla (70) </w:t>
            </w:r>
          </w:p>
          <w:p w14:paraId="1B5B003F" w14:textId="7CF700BC"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Teātris un drāma (70)</w:t>
            </w:r>
          </w:p>
        </w:tc>
      </w:tr>
      <w:tr w:rsidR="00396E3F" w:rsidRPr="00396E3F" w14:paraId="2060B285"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6A5C1CC" w14:textId="77777777" w:rsidR="000C483B" w:rsidRPr="00396E3F" w:rsidRDefault="000C483B" w:rsidP="0088637C">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0008A247"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Literatūra I</w:t>
            </w:r>
            <w:r w:rsidRPr="00396E3F">
              <w:rPr>
                <w:rFonts w:ascii="Times New Roman" w:eastAsia="Times New Roman" w:hAnsi="Times New Roman" w:cs="Times New Roman"/>
                <w:kern w:val="0"/>
                <w:vertAlign w:val="superscript"/>
                <w:lang w:eastAsia="en-GB"/>
                <w14:ligatures w14:val="none"/>
              </w:rPr>
              <w:t>2</w:t>
            </w:r>
          </w:p>
        </w:tc>
        <w:tc>
          <w:tcPr>
            <w:tcW w:w="1350" w:type="pct"/>
            <w:vMerge w:val="restart"/>
            <w:tcBorders>
              <w:top w:val="outset" w:sz="6" w:space="0" w:color="414142"/>
              <w:left w:val="outset" w:sz="6" w:space="0" w:color="414142"/>
              <w:bottom w:val="outset" w:sz="6" w:space="0" w:color="414142"/>
              <w:right w:val="outset" w:sz="6" w:space="0" w:color="414142"/>
            </w:tcBorders>
            <w:hideMark/>
          </w:tcPr>
          <w:p w14:paraId="6646383C"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Kultūra un māksla II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2EE849B7" w14:textId="77777777" w:rsidR="000C483B" w:rsidRPr="00396E3F" w:rsidRDefault="000C483B" w:rsidP="0088637C">
            <w:pPr>
              <w:rPr>
                <w:rFonts w:ascii="Times New Roman" w:eastAsia="Times New Roman" w:hAnsi="Times New Roman" w:cs="Times New Roman"/>
                <w:kern w:val="0"/>
                <w:lang w:eastAsia="en-GB"/>
                <w14:ligatures w14:val="none"/>
              </w:rPr>
            </w:pPr>
          </w:p>
        </w:tc>
      </w:tr>
      <w:tr w:rsidR="00396E3F" w:rsidRPr="00396E3F" w14:paraId="53CEC5C2"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8AD6545" w14:textId="77777777" w:rsidR="000C483B" w:rsidRPr="00396E3F" w:rsidRDefault="000C483B" w:rsidP="0088637C">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6F12D072"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Kultūra un māksla I (vizuālā māksla)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FD39116" w14:textId="77777777" w:rsidR="000C483B" w:rsidRPr="00396E3F" w:rsidRDefault="000C483B" w:rsidP="0088637C">
            <w:pPr>
              <w:rPr>
                <w:rFonts w:ascii="Times New Roman" w:eastAsia="Times New Roman" w:hAnsi="Times New Roman" w:cs="Times New Roman"/>
                <w:kern w:val="0"/>
                <w:lang w:eastAsia="en-GB"/>
                <w14:ligatures w14:val="none"/>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271D395" w14:textId="77777777" w:rsidR="000C483B" w:rsidRPr="00396E3F" w:rsidRDefault="000C483B" w:rsidP="0088637C">
            <w:pPr>
              <w:rPr>
                <w:rFonts w:ascii="Times New Roman" w:eastAsia="Times New Roman" w:hAnsi="Times New Roman" w:cs="Times New Roman"/>
                <w:kern w:val="0"/>
                <w:lang w:eastAsia="en-GB"/>
                <w14:ligatures w14:val="none"/>
              </w:rPr>
            </w:pPr>
          </w:p>
        </w:tc>
      </w:tr>
      <w:tr w:rsidR="00396E3F" w:rsidRPr="00396E3F" w14:paraId="27B63098"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3E857A05" w14:textId="77777777" w:rsidR="000C483B" w:rsidRPr="00396E3F" w:rsidRDefault="000C483B" w:rsidP="0088637C">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21A6E3CA"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Kultūra un māksla I (mūzika)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A7D8B49" w14:textId="77777777" w:rsidR="000C483B" w:rsidRPr="00396E3F" w:rsidRDefault="000C483B" w:rsidP="0088637C">
            <w:pPr>
              <w:rPr>
                <w:rFonts w:ascii="Times New Roman" w:eastAsia="Times New Roman" w:hAnsi="Times New Roman" w:cs="Times New Roman"/>
                <w:kern w:val="0"/>
                <w:lang w:eastAsia="en-GB"/>
                <w14:ligatures w14:val="none"/>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D552D42" w14:textId="77777777" w:rsidR="000C483B" w:rsidRPr="00396E3F" w:rsidRDefault="000C483B" w:rsidP="0088637C">
            <w:pPr>
              <w:rPr>
                <w:rFonts w:ascii="Times New Roman" w:eastAsia="Times New Roman" w:hAnsi="Times New Roman" w:cs="Times New Roman"/>
                <w:kern w:val="0"/>
                <w:lang w:eastAsia="en-GB"/>
                <w14:ligatures w14:val="none"/>
              </w:rPr>
            </w:pPr>
          </w:p>
        </w:tc>
      </w:tr>
      <w:tr w:rsidR="00396E3F" w:rsidRPr="00396E3F" w14:paraId="3628784F"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372F51D" w14:textId="77777777" w:rsidR="000C483B" w:rsidRPr="00396E3F" w:rsidRDefault="000C483B" w:rsidP="0088637C">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3C320E5C"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Kultūra un māksla I (teātra māksla)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675DBB6F" w14:textId="77777777" w:rsidR="000C483B" w:rsidRPr="00396E3F" w:rsidRDefault="000C483B" w:rsidP="0088637C">
            <w:pPr>
              <w:rPr>
                <w:rFonts w:ascii="Times New Roman" w:eastAsia="Times New Roman" w:hAnsi="Times New Roman" w:cs="Times New Roman"/>
                <w:kern w:val="0"/>
                <w:lang w:eastAsia="en-GB"/>
                <w14:ligatures w14:val="none"/>
              </w:rPr>
            </w:pP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1EC6D44" w14:textId="77777777" w:rsidR="000C483B" w:rsidRPr="00396E3F" w:rsidRDefault="000C483B" w:rsidP="0088637C">
            <w:pPr>
              <w:rPr>
                <w:rFonts w:ascii="Times New Roman" w:eastAsia="Times New Roman" w:hAnsi="Times New Roman" w:cs="Times New Roman"/>
                <w:kern w:val="0"/>
                <w:lang w:eastAsia="en-GB"/>
                <w14:ligatures w14:val="none"/>
              </w:rPr>
            </w:pPr>
          </w:p>
        </w:tc>
      </w:tr>
      <w:tr w:rsidR="00396E3F" w:rsidRPr="00396E3F" w14:paraId="1E12A3AD" w14:textId="77777777" w:rsidTr="000C483B">
        <w:tc>
          <w:tcPr>
            <w:tcW w:w="1000" w:type="pct"/>
            <w:vMerge w:val="restart"/>
            <w:tcBorders>
              <w:top w:val="outset" w:sz="6" w:space="0" w:color="414142"/>
              <w:left w:val="outset" w:sz="6" w:space="0" w:color="414142"/>
              <w:bottom w:val="outset" w:sz="6" w:space="0" w:color="414142"/>
              <w:right w:val="outset" w:sz="6" w:space="0" w:color="414142"/>
            </w:tcBorders>
            <w:hideMark/>
          </w:tcPr>
          <w:p w14:paraId="499C47CA"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Dabaszinātnes</w:t>
            </w:r>
          </w:p>
        </w:tc>
        <w:tc>
          <w:tcPr>
            <w:tcW w:w="1350" w:type="pct"/>
            <w:tcBorders>
              <w:top w:val="outset" w:sz="6" w:space="0" w:color="414142"/>
              <w:left w:val="outset" w:sz="6" w:space="0" w:color="414142"/>
              <w:bottom w:val="outset" w:sz="6" w:space="0" w:color="414142"/>
              <w:right w:val="outset" w:sz="6" w:space="0" w:color="414142"/>
            </w:tcBorders>
            <w:hideMark/>
          </w:tcPr>
          <w:p w14:paraId="0B7AE91A"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Dabaszinības (210)</w:t>
            </w:r>
          </w:p>
        </w:tc>
        <w:tc>
          <w:tcPr>
            <w:tcW w:w="1350" w:type="pct"/>
            <w:tcBorders>
              <w:top w:val="outset" w:sz="6" w:space="0" w:color="414142"/>
              <w:left w:val="outset" w:sz="6" w:space="0" w:color="414142"/>
              <w:bottom w:val="outset" w:sz="6" w:space="0" w:color="414142"/>
              <w:right w:val="outset" w:sz="6" w:space="0" w:color="414142"/>
            </w:tcBorders>
            <w:hideMark/>
          </w:tcPr>
          <w:p w14:paraId="054D4053"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 </w:t>
            </w:r>
          </w:p>
        </w:tc>
        <w:tc>
          <w:tcPr>
            <w:tcW w:w="1350" w:type="pct"/>
            <w:vMerge w:val="restart"/>
            <w:tcBorders>
              <w:top w:val="outset" w:sz="6" w:space="0" w:color="414142"/>
              <w:left w:val="outset" w:sz="6" w:space="0" w:color="414142"/>
              <w:bottom w:val="outset" w:sz="6" w:space="0" w:color="414142"/>
              <w:right w:val="outset" w:sz="6" w:space="0" w:color="414142"/>
            </w:tcBorders>
            <w:hideMark/>
          </w:tcPr>
          <w:p w14:paraId="7FA95444"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Astronomija (35)</w:t>
            </w:r>
          </w:p>
        </w:tc>
      </w:tr>
      <w:tr w:rsidR="00396E3F" w:rsidRPr="00396E3F" w14:paraId="49F88AD3"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C1DD7C6" w14:textId="77777777" w:rsidR="000C483B" w:rsidRPr="00396E3F" w:rsidRDefault="000C483B" w:rsidP="0088637C">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2FEB9C0D"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Fizika I (175)</w:t>
            </w:r>
          </w:p>
        </w:tc>
        <w:tc>
          <w:tcPr>
            <w:tcW w:w="1350" w:type="pct"/>
            <w:tcBorders>
              <w:top w:val="outset" w:sz="6" w:space="0" w:color="414142"/>
              <w:left w:val="outset" w:sz="6" w:space="0" w:color="414142"/>
              <w:bottom w:val="outset" w:sz="6" w:space="0" w:color="414142"/>
              <w:right w:val="outset" w:sz="6" w:space="0" w:color="414142"/>
            </w:tcBorders>
            <w:hideMark/>
          </w:tcPr>
          <w:p w14:paraId="7CCE5F62"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Fizika II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42E2971" w14:textId="77777777" w:rsidR="000C483B" w:rsidRPr="00396E3F" w:rsidRDefault="000C483B" w:rsidP="0088637C">
            <w:pPr>
              <w:rPr>
                <w:rFonts w:ascii="Times New Roman" w:eastAsia="Times New Roman" w:hAnsi="Times New Roman" w:cs="Times New Roman"/>
                <w:kern w:val="0"/>
                <w:lang w:eastAsia="en-GB"/>
                <w14:ligatures w14:val="none"/>
              </w:rPr>
            </w:pPr>
          </w:p>
        </w:tc>
      </w:tr>
      <w:tr w:rsidR="00396E3F" w:rsidRPr="00396E3F" w14:paraId="324E10DF"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EF29206" w14:textId="77777777" w:rsidR="000C483B" w:rsidRPr="00396E3F" w:rsidRDefault="000C483B" w:rsidP="0088637C">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1AD8D410"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Ķīmija I (140)</w:t>
            </w:r>
          </w:p>
        </w:tc>
        <w:tc>
          <w:tcPr>
            <w:tcW w:w="1350" w:type="pct"/>
            <w:tcBorders>
              <w:top w:val="outset" w:sz="6" w:space="0" w:color="414142"/>
              <w:left w:val="outset" w:sz="6" w:space="0" w:color="414142"/>
              <w:bottom w:val="outset" w:sz="6" w:space="0" w:color="414142"/>
              <w:right w:val="outset" w:sz="6" w:space="0" w:color="414142"/>
            </w:tcBorders>
            <w:hideMark/>
          </w:tcPr>
          <w:p w14:paraId="0B4C222A"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Ķīmija II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2C74927" w14:textId="77777777" w:rsidR="000C483B" w:rsidRPr="00396E3F" w:rsidRDefault="000C483B" w:rsidP="0088637C">
            <w:pPr>
              <w:rPr>
                <w:rFonts w:ascii="Times New Roman" w:eastAsia="Times New Roman" w:hAnsi="Times New Roman" w:cs="Times New Roman"/>
                <w:kern w:val="0"/>
                <w:lang w:eastAsia="en-GB"/>
                <w14:ligatures w14:val="none"/>
              </w:rPr>
            </w:pPr>
          </w:p>
        </w:tc>
      </w:tr>
      <w:tr w:rsidR="00396E3F" w:rsidRPr="00396E3F" w14:paraId="34FDEA9E"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7E9FB39" w14:textId="77777777" w:rsidR="000C483B" w:rsidRPr="00396E3F" w:rsidRDefault="000C483B" w:rsidP="0088637C">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6657C419"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Bioloģija I (70)</w:t>
            </w:r>
          </w:p>
        </w:tc>
        <w:tc>
          <w:tcPr>
            <w:tcW w:w="1350" w:type="pct"/>
            <w:tcBorders>
              <w:top w:val="outset" w:sz="6" w:space="0" w:color="414142"/>
              <w:left w:val="outset" w:sz="6" w:space="0" w:color="414142"/>
              <w:bottom w:val="outset" w:sz="6" w:space="0" w:color="414142"/>
              <w:right w:val="outset" w:sz="6" w:space="0" w:color="414142"/>
            </w:tcBorders>
            <w:hideMark/>
          </w:tcPr>
          <w:p w14:paraId="500ADFCD"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Bioloģija II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4C38AAD1" w14:textId="77777777" w:rsidR="000C483B" w:rsidRPr="00396E3F" w:rsidRDefault="000C483B" w:rsidP="0088637C">
            <w:pPr>
              <w:rPr>
                <w:rFonts w:ascii="Times New Roman" w:eastAsia="Times New Roman" w:hAnsi="Times New Roman" w:cs="Times New Roman"/>
                <w:kern w:val="0"/>
                <w:lang w:eastAsia="en-GB"/>
                <w14:ligatures w14:val="none"/>
              </w:rPr>
            </w:pPr>
          </w:p>
        </w:tc>
      </w:tr>
      <w:tr w:rsidR="00396E3F" w:rsidRPr="00396E3F" w14:paraId="657E0963"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C1E8F4F" w14:textId="77777777" w:rsidR="000C483B" w:rsidRPr="00396E3F" w:rsidRDefault="000C483B" w:rsidP="0088637C">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0B6C905C"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Ģeogrāfija I (105)</w:t>
            </w:r>
          </w:p>
        </w:tc>
        <w:tc>
          <w:tcPr>
            <w:tcW w:w="1350" w:type="pct"/>
            <w:tcBorders>
              <w:top w:val="outset" w:sz="6" w:space="0" w:color="414142"/>
              <w:left w:val="outset" w:sz="6" w:space="0" w:color="414142"/>
              <w:bottom w:val="outset" w:sz="6" w:space="0" w:color="414142"/>
              <w:right w:val="outset" w:sz="6" w:space="0" w:color="414142"/>
            </w:tcBorders>
            <w:hideMark/>
          </w:tcPr>
          <w:p w14:paraId="5EEAD7E9"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Ģeogrāfija II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7269F236" w14:textId="77777777" w:rsidR="000C483B" w:rsidRPr="00396E3F" w:rsidRDefault="000C483B" w:rsidP="0088637C">
            <w:pPr>
              <w:rPr>
                <w:rFonts w:ascii="Times New Roman" w:eastAsia="Times New Roman" w:hAnsi="Times New Roman" w:cs="Times New Roman"/>
                <w:kern w:val="0"/>
                <w:lang w:eastAsia="en-GB"/>
                <w14:ligatures w14:val="none"/>
              </w:rPr>
            </w:pPr>
          </w:p>
        </w:tc>
      </w:tr>
      <w:tr w:rsidR="00396E3F" w:rsidRPr="00396E3F" w14:paraId="38055B04" w14:textId="77777777" w:rsidTr="000C483B">
        <w:tc>
          <w:tcPr>
            <w:tcW w:w="1000" w:type="pct"/>
            <w:tcBorders>
              <w:top w:val="outset" w:sz="6" w:space="0" w:color="414142"/>
              <w:left w:val="outset" w:sz="6" w:space="0" w:color="414142"/>
              <w:bottom w:val="outset" w:sz="6" w:space="0" w:color="414142"/>
              <w:right w:val="outset" w:sz="6" w:space="0" w:color="414142"/>
            </w:tcBorders>
            <w:hideMark/>
          </w:tcPr>
          <w:p w14:paraId="2F3AF9E6"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Matemātika</w:t>
            </w:r>
          </w:p>
        </w:tc>
        <w:tc>
          <w:tcPr>
            <w:tcW w:w="1350" w:type="pct"/>
            <w:tcBorders>
              <w:top w:val="outset" w:sz="6" w:space="0" w:color="414142"/>
              <w:left w:val="outset" w:sz="6" w:space="0" w:color="414142"/>
              <w:bottom w:val="outset" w:sz="6" w:space="0" w:color="414142"/>
              <w:right w:val="outset" w:sz="6" w:space="0" w:color="414142"/>
            </w:tcBorders>
            <w:hideMark/>
          </w:tcPr>
          <w:p w14:paraId="0491CBB8"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Matemātika I (380)</w:t>
            </w:r>
          </w:p>
        </w:tc>
        <w:tc>
          <w:tcPr>
            <w:tcW w:w="1350" w:type="pct"/>
            <w:tcBorders>
              <w:top w:val="outset" w:sz="6" w:space="0" w:color="414142"/>
              <w:left w:val="outset" w:sz="6" w:space="0" w:color="414142"/>
              <w:bottom w:val="outset" w:sz="6" w:space="0" w:color="414142"/>
              <w:right w:val="outset" w:sz="6" w:space="0" w:color="414142"/>
            </w:tcBorders>
            <w:hideMark/>
          </w:tcPr>
          <w:p w14:paraId="6840F92E"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Matemātika II (250)</w:t>
            </w:r>
          </w:p>
        </w:tc>
        <w:tc>
          <w:tcPr>
            <w:tcW w:w="1350" w:type="pct"/>
            <w:tcBorders>
              <w:top w:val="outset" w:sz="6" w:space="0" w:color="414142"/>
              <w:left w:val="outset" w:sz="6" w:space="0" w:color="414142"/>
              <w:bottom w:val="outset" w:sz="6" w:space="0" w:color="414142"/>
              <w:right w:val="outset" w:sz="6" w:space="0" w:color="414142"/>
            </w:tcBorders>
            <w:hideMark/>
          </w:tcPr>
          <w:p w14:paraId="1FA4416A"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Projicēšanas metodes (35)</w:t>
            </w:r>
          </w:p>
          <w:p w14:paraId="7B6E41F7"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Diskrētās matemātikas elementi (35)</w:t>
            </w:r>
          </w:p>
          <w:p w14:paraId="4FE5A55A"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Kompleksie skaitļi (35)</w:t>
            </w:r>
          </w:p>
        </w:tc>
      </w:tr>
      <w:tr w:rsidR="00396E3F" w:rsidRPr="00396E3F" w14:paraId="45B67CC9" w14:textId="77777777" w:rsidTr="000C483B">
        <w:tc>
          <w:tcPr>
            <w:tcW w:w="1000" w:type="pct"/>
            <w:vMerge w:val="restart"/>
            <w:tcBorders>
              <w:top w:val="outset" w:sz="6" w:space="0" w:color="414142"/>
              <w:left w:val="outset" w:sz="6" w:space="0" w:color="414142"/>
              <w:bottom w:val="outset" w:sz="6" w:space="0" w:color="414142"/>
              <w:right w:val="outset" w:sz="6" w:space="0" w:color="414142"/>
            </w:tcBorders>
            <w:hideMark/>
          </w:tcPr>
          <w:p w14:paraId="408182D1"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Tehnoloģijas</w:t>
            </w:r>
          </w:p>
        </w:tc>
        <w:tc>
          <w:tcPr>
            <w:tcW w:w="1350" w:type="pct"/>
            <w:tcBorders>
              <w:top w:val="outset" w:sz="6" w:space="0" w:color="414142"/>
              <w:left w:val="outset" w:sz="6" w:space="0" w:color="414142"/>
              <w:bottom w:val="outset" w:sz="6" w:space="0" w:color="414142"/>
              <w:right w:val="outset" w:sz="6" w:space="0" w:color="414142"/>
            </w:tcBorders>
            <w:hideMark/>
          </w:tcPr>
          <w:p w14:paraId="43846803"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Datorika (70)</w:t>
            </w:r>
          </w:p>
        </w:tc>
        <w:tc>
          <w:tcPr>
            <w:tcW w:w="1350" w:type="pct"/>
            <w:tcBorders>
              <w:top w:val="outset" w:sz="6" w:space="0" w:color="414142"/>
              <w:left w:val="outset" w:sz="6" w:space="0" w:color="414142"/>
              <w:bottom w:val="outset" w:sz="6" w:space="0" w:color="414142"/>
              <w:right w:val="outset" w:sz="6" w:space="0" w:color="414142"/>
            </w:tcBorders>
            <w:hideMark/>
          </w:tcPr>
          <w:p w14:paraId="49971DFF"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 </w:t>
            </w:r>
          </w:p>
        </w:tc>
        <w:tc>
          <w:tcPr>
            <w:tcW w:w="1350" w:type="pct"/>
            <w:vMerge w:val="restart"/>
            <w:tcBorders>
              <w:top w:val="outset" w:sz="6" w:space="0" w:color="414142"/>
              <w:left w:val="outset" w:sz="6" w:space="0" w:color="414142"/>
              <w:bottom w:val="outset" w:sz="6" w:space="0" w:color="414142"/>
              <w:right w:val="outset" w:sz="6" w:space="0" w:color="414142"/>
            </w:tcBorders>
            <w:hideMark/>
          </w:tcPr>
          <w:p w14:paraId="4566907C"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Digitālais dizains (70)</w:t>
            </w:r>
          </w:p>
          <w:p w14:paraId="0AC1BE84"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Robotika (70)</w:t>
            </w:r>
          </w:p>
        </w:tc>
      </w:tr>
      <w:tr w:rsidR="00396E3F" w:rsidRPr="00396E3F" w14:paraId="4C5E5BA4"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4DDF2A8" w14:textId="77777777" w:rsidR="000C483B" w:rsidRPr="00396E3F" w:rsidRDefault="000C483B" w:rsidP="0088637C">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51B2BD05"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Dizains un tehnoloģijas I (105)</w:t>
            </w:r>
          </w:p>
        </w:tc>
        <w:tc>
          <w:tcPr>
            <w:tcW w:w="1350" w:type="pct"/>
            <w:tcBorders>
              <w:top w:val="outset" w:sz="6" w:space="0" w:color="414142"/>
              <w:left w:val="outset" w:sz="6" w:space="0" w:color="414142"/>
              <w:bottom w:val="outset" w:sz="6" w:space="0" w:color="414142"/>
              <w:right w:val="outset" w:sz="6" w:space="0" w:color="414142"/>
            </w:tcBorders>
            <w:hideMark/>
          </w:tcPr>
          <w:p w14:paraId="510A462D"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Dizains un tehnoloģijas II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123312A1" w14:textId="77777777" w:rsidR="000C483B" w:rsidRPr="00396E3F" w:rsidRDefault="000C483B" w:rsidP="0088637C">
            <w:pPr>
              <w:rPr>
                <w:rFonts w:ascii="Times New Roman" w:eastAsia="Times New Roman" w:hAnsi="Times New Roman" w:cs="Times New Roman"/>
                <w:kern w:val="0"/>
                <w:lang w:eastAsia="en-GB"/>
                <w14:ligatures w14:val="none"/>
              </w:rPr>
            </w:pPr>
          </w:p>
        </w:tc>
      </w:tr>
      <w:tr w:rsidR="00396E3F" w:rsidRPr="00396E3F" w14:paraId="2E3A3C93" w14:textId="77777777" w:rsidTr="000C483B">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5AEE8269" w14:textId="77777777" w:rsidR="000C483B" w:rsidRPr="00396E3F" w:rsidRDefault="000C483B" w:rsidP="0088637C">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0B0DDC33"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Programmēšana I (105)</w:t>
            </w:r>
          </w:p>
        </w:tc>
        <w:tc>
          <w:tcPr>
            <w:tcW w:w="1350" w:type="pct"/>
            <w:tcBorders>
              <w:top w:val="outset" w:sz="6" w:space="0" w:color="414142"/>
              <w:left w:val="outset" w:sz="6" w:space="0" w:color="414142"/>
              <w:bottom w:val="outset" w:sz="6" w:space="0" w:color="414142"/>
              <w:right w:val="outset" w:sz="6" w:space="0" w:color="414142"/>
            </w:tcBorders>
            <w:hideMark/>
          </w:tcPr>
          <w:p w14:paraId="2DC55324"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Programmēšana II (105)</w:t>
            </w:r>
          </w:p>
        </w:tc>
        <w:tc>
          <w:tcPr>
            <w:tcW w:w="0" w:type="auto"/>
            <w:vMerge/>
            <w:tcBorders>
              <w:top w:val="outset" w:sz="6" w:space="0" w:color="414142"/>
              <w:left w:val="outset" w:sz="6" w:space="0" w:color="414142"/>
              <w:bottom w:val="outset" w:sz="6" w:space="0" w:color="414142"/>
              <w:right w:val="outset" w:sz="6" w:space="0" w:color="414142"/>
            </w:tcBorders>
            <w:vAlign w:val="center"/>
            <w:hideMark/>
          </w:tcPr>
          <w:p w14:paraId="061351EA" w14:textId="77777777" w:rsidR="000C483B" w:rsidRPr="00396E3F" w:rsidRDefault="000C483B" w:rsidP="0088637C">
            <w:pPr>
              <w:rPr>
                <w:rFonts w:ascii="Times New Roman" w:eastAsia="Times New Roman" w:hAnsi="Times New Roman" w:cs="Times New Roman"/>
                <w:kern w:val="0"/>
                <w:lang w:eastAsia="en-GB"/>
                <w14:ligatures w14:val="none"/>
              </w:rPr>
            </w:pPr>
          </w:p>
        </w:tc>
      </w:tr>
      <w:tr w:rsidR="00396E3F" w:rsidRPr="00396E3F" w14:paraId="5EF982F4" w14:textId="77777777" w:rsidTr="000C483B">
        <w:tc>
          <w:tcPr>
            <w:tcW w:w="1000" w:type="pct"/>
            <w:tcBorders>
              <w:top w:val="outset" w:sz="6" w:space="0" w:color="414142"/>
              <w:left w:val="outset" w:sz="6" w:space="0" w:color="414142"/>
              <w:bottom w:val="outset" w:sz="6" w:space="0" w:color="414142"/>
              <w:right w:val="outset" w:sz="6" w:space="0" w:color="414142"/>
            </w:tcBorders>
            <w:hideMark/>
          </w:tcPr>
          <w:p w14:paraId="0B32A095"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Veselības, drošības un fiziskās aktivitātes mācību joma</w:t>
            </w:r>
          </w:p>
        </w:tc>
        <w:tc>
          <w:tcPr>
            <w:tcW w:w="1350" w:type="pct"/>
            <w:tcBorders>
              <w:top w:val="outset" w:sz="6" w:space="0" w:color="414142"/>
              <w:left w:val="outset" w:sz="6" w:space="0" w:color="414142"/>
              <w:bottom w:val="outset" w:sz="6" w:space="0" w:color="414142"/>
              <w:right w:val="outset" w:sz="6" w:space="0" w:color="414142"/>
            </w:tcBorders>
            <w:hideMark/>
          </w:tcPr>
          <w:p w14:paraId="319EE22A" w14:textId="77777777" w:rsidR="000C483B"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Sports un veselība</w:t>
            </w:r>
            <w:r w:rsidRPr="00396E3F">
              <w:rPr>
                <w:rFonts w:ascii="Times New Roman" w:eastAsia="Times New Roman" w:hAnsi="Times New Roman" w:cs="Times New Roman"/>
                <w:kern w:val="0"/>
                <w:vertAlign w:val="superscript"/>
                <w:lang w:eastAsia="en-GB"/>
                <w14:ligatures w14:val="none"/>
              </w:rPr>
              <w:t>4</w:t>
            </w:r>
            <w:r w:rsidRPr="00396E3F">
              <w:rPr>
                <w:rFonts w:ascii="Times New Roman" w:eastAsia="Times New Roman" w:hAnsi="Times New Roman" w:cs="Times New Roman"/>
                <w:kern w:val="0"/>
                <w:lang w:eastAsia="en-GB"/>
                <w14:ligatures w14:val="none"/>
              </w:rPr>
              <w:t> (35)</w:t>
            </w:r>
          </w:p>
          <w:p w14:paraId="30472B0D" w14:textId="7EFC7825" w:rsidR="009E1621" w:rsidRPr="00396E3F" w:rsidRDefault="009E1621" w:rsidP="0088637C">
            <w:pPr>
              <w:rPr>
                <w:rFonts w:ascii="Times New Roman" w:eastAsia="Times New Roman" w:hAnsi="Times New Roman" w:cs="Times New Roman"/>
                <w:kern w:val="0"/>
                <w:lang w:eastAsia="en-GB"/>
                <w14:ligatures w14:val="none"/>
              </w:rPr>
            </w:pPr>
          </w:p>
        </w:tc>
        <w:tc>
          <w:tcPr>
            <w:tcW w:w="1350" w:type="pct"/>
            <w:tcBorders>
              <w:top w:val="outset" w:sz="6" w:space="0" w:color="414142"/>
              <w:left w:val="outset" w:sz="6" w:space="0" w:color="414142"/>
              <w:bottom w:val="outset" w:sz="6" w:space="0" w:color="414142"/>
              <w:right w:val="outset" w:sz="6" w:space="0" w:color="414142"/>
            </w:tcBorders>
            <w:hideMark/>
          </w:tcPr>
          <w:p w14:paraId="354B7108"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 </w:t>
            </w:r>
          </w:p>
        </w:tc>
        <w:tc>
          <w:tcPr>
            <w:tcW w:w="1350" w:type="pct"/>
            <w:tcBorders>
              <w:top w:val="outset" w:sz="6" w:space="0" w:color="414142"/>
              <w:left w:val="outset" w:sz="6" w:space="0" w:color="414142"/>
              <w:bottom w:val="outset" w:sz="6" w:space="0" w:color="414142"/>
              <w:right w:val="outset" w:sz="6" w:space="0" w:color="414142"/>
            </w:tcBorders>
            <w:hideMark/>
          </w:tcPr>
          <w:p w14:paraId="2A3C1B8C"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 </w:t>
            </w:r>
          </w:p>
        </w:tc>
      </w:tr>
      <w:tr w:rsidR="000C483B" w:rsidRPr="00396E3F" w14:paraId="3EC9BF9B" w14:textId="77777777" w:rsidTr="000C483B">
        <w:tc>
          <w:tcPr>
            <w:tcW w:w="1000" w:type="pct"/>
            <w:tcBorders>
              <w:top w:val="outset" w:sz="6" w:space="0" w:color="414142"/>
              <w:left w:val="outset" w:sz="6" w:space="0" w:color="414142"/>
              <w:bottom w:val="outset" w:sz="6" w:space="0" w:color="414142"/>
              <w:right w:val="outset" w:sz="6" w:space="0" w:color="414142"/>
            </w:tcBorders>
            <w:hideMark/>
          </w:tcPr>
          <w:p w14:paraId="2521B437"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lastRenderedPageBreak/>
              <w:t>Starpdisciplinārs kurss</w:t>
            </w:r>
          </w:p>
        </w:tc>
        <w:tc>
          <w:tcPr>
            <w:tcW w:w="1350" w:type="pct"/>
            <w:tcBorders>
              <w:top w:val="outset" w:sz="6" w:space="0" w:color="414142"/>
              <w:left w:val="outset" w:sz="6" w:space="0" w:color="414142"/>
              <w:bottom w:val="outset" w:sz="6" w:space="0" w:color="414142"/>
              <w:right w:val="outset" w:sz="6" w:space="0" w:color="414142"/>
            </w:tcBorders>
            <w:hideMark/>
          </w:tcPr>
          <w:p w14:paraId="190B7933"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 </w:t>
            </w:r>
          </w:p>
        </w:tc>
        <w:tc>
          <w:tcPr>
            <w:tcW w:w="1350" w:type="pct"/>
            <w:tcBorders>
              <w:top w:val="outset" w:sz="6" w:space="0" w:color="414142"/>
              <w:left w:val="outset" w:sz="6" w:space="0" w:color="414142"/>
              <w:bottom w:val="outset" w:sz="6" w:space="0" w:color="414142"/>
              <w:right w:val="outset" w:sz="6" w:space="0" w:color="414142"/>
            </w:tcBorders>
            <w:hideMark/>
          </w:tcPr>
          <w:p w14:paraId="68355D7C"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Projekta darbs (35)</w:t>
            </w:r>
          </w:p>
        </w:tc>
        <w:tc>
          <w:tcPr>
            <w:tcW w:w="1350" w:type="pct"/>
            <w:tcBorders>
              <w:top w:val="outset" w:sz="6" w:space="0" w:color="414142"/>
              <w:left w:val="outset" w:sz="6" w:space="0" w:color="414142"/>
              <w:bottom w:val="outset" w:sz="6" w:space="0" w:color="414142"/>
              <w:right w:val="outset" w:sz="6" w:space="0" w:color="414142"/>
            </w:tcBorders>
            <w:hideMark/>
          </w:tcPr>
          <w:p w14:paraId="62505495" w14:textId="77777777" w:rsidR="000C483B" w:rsidRPr="00396E3F" w:rsidRDefault="000C483B" w:rsidP="0088637C">
            <w:pPr>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 </w:t>
            </w:r>
          </w:p>
        </w:tc>
      </w:tr>
    </w:tbl>
    <w:p w14:paraId="66B23180" w14:textId="77777777" w:rsidR="0088637C" w:rsidRPr="00396E3F" w:rsidRDefault="0088637C" w:rsidP="0088637C">
      <w:pPr>
        <w:ind w:firstLine="709"/>
        <w:jc w:val="both"/>
        <w:rPr>
          <w:rFonts w:ascii="Times New Roman" w:eastAsia="Times New Roman" w:hAnsi="Times New Roman" w:cs="Times New Roman"/>
          <w:kern w:val="0"/>
          <w:lang w:eastAsia="en-GB"/>
          <w14:ligatures w14:val="none"/>
        </w:rPr>
      </w:pPr>
    </w:p>
    <w:p w14:paraId="5CC8713A" w14:textId="3A584094" w:rsidR="000C483B" w:rsidRPr="00396E3F" w:rsidRDefault="000C483B" w:rsidP="0088637C">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Piezīmes.</w:t>
      </w:r>
    </w:p>
    <w:p w14:paraId="10ACA8B2" w14:textId="6FE888EC" w:rsidR="000C483B" w:rsidRPr="00396E3F" w:rsidRDefault="000C483B" w:rsidP="0088637C">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vertAlign w:val="superscript"/>
          <w:lang w:eastAsia="en-GB"/>
          <w14:ligatures w14:val="none"/>
        </w:rPr>
        <w:t>1</w:t>
      </w:r>
      <w:r w:rsidRPr="00396E3F">
        <w:rPr>
          <w:rFonts w:ascii="Times New Roman" w:eastAsia="Times New Roman" w:hAnsi="Times New Roman" w:cs="Times New Roman"/>
          <w:kern w:val="0"/>
          <w:lang w:eastAsia="en-GB"/>
          <w14:ligatures w14:val="none"/>
        </w:rPr>
        <w:t xml:space="preserve"> Kursu nosaukumos izmantota romiešu ciparu numerācija: I </w:t>
      </w:r>
      <w:r w:rsidR="0088637C" w:rsidRPr="00396E3F">
        <w:rPr>
          <w:rFonts w:ascii="Times New Roman" w:eastAsia="Times New Roman" w:hAnsi="Times New Roman" w:cs="Times New Roman"/>
          <w:kern w:val="0"/>
          <w:sz w:val="20"/>
          <w:szCs w:val="20"/>
          <w14:ligatures w14:val="none"/>
        </w:rPr>
        <w:t>–</w:t>
      </w:r>
      <w:r w:rsidRPr="00396E3F">
        <w:rPr>
          <w:rFonts w:ascii="Times New Roman" w:eastAsia="Times New Roman" w:hAnsi="Times New Roman" w:cs="Times New Roman"/>
          <w:kern w:val="0"/>
          <w:lang w:eastAsia="en-GB"/>
          <w14:ligatures w14:val="none"/>
        </w:rPr>
        <w:t xml:space="preserve"> pamatkursiem optimālajā apguves līmenī un II </w:t>
      </w:r>
      <w:r w:rsidR="0088637C" w:rsidRPr="00396E3F">
        <w:rPr>
          <w:rFonts w:ascii="Times New Roman" w:eastAsia="Times New Roman" w:hAnsi="Times New Roman" w:cs="Times New Roman"/>
          <w:kern w:val="0"/>
          <w:sz w:val="20"/>
          <w:szCs w:val="20"/>
          <w14:ligatures w14:val="none"/>
        </w:rPr>
        <w:t xml:space="preserve">– </w:t>
      </w:r>
      <w:r w:rsidRPr="00396E3F">
        <w:rPr>
          <w:rFonts w:ascii="Times New Roman" w:eastAsia="Times New Roman" w:hAnsi="Times New Roman" w:cs="Times New Roman"/>
          <w:kern w:val="0"/>
          <w:lang w:eastAsia="en-GB"/>
          <w14:ligatures w14:val="none"/>
        </w:rPr>
        <w:t>padziļinātajiem kursiem, lai norādītu pēctecību. Pamatkursos, kuru nosaukumos nav romiešu ciparu numerācijas, nodrošina vispārīgā līmeņa sasniedzamos rezultātus.</w:t>
      </w:r>
    </w:p>
    <w:p w14:paraId="4AD07A59" w14:textId="77777777" w:rsidR="000C483B" w:rsidRPr="00396E3F" w:rsidRDefault="000C483B" w:rsidP="0088637C">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vertAlign w:val="superscript"/>
          <w:lang w:eastAsia="en-GB"/>
          <w14:ligatures w14:val="none"/>
        </w:rPr>
        <w:t>2</w:t>
      </w:r>
      <w:r w:rsidRPr="00396E3F">
        <w:rPr>
          <w:rFonts w:ascii="Times New Roman" w:eastAsia="Times New Roman" w:hAnsi="Times New Roman" w:cs="Times New Roman"/>
          <w:kern w:val="0"/>
          <w:lang w:eastAsia="en-GB"/>
          <w14:ligatures w14:val="none"/>
        </w:rPr>
        <w:t> Kursam "Latviešu valoda I" un "Literatūra I" norādīts kopējais stundu skaits. Izglītības iestāde to var variēt pēc saviem ieskatiem vai piedāvāt vienu integrētu kursu.</w:t>
      </w:r>
    </w:p>
    <w:p w14:paraId="3AF27F53" w14:textId="77777777" w:rsidR="000C483B" w:rsidRPr="00396E3F" w:rsidRDefault="000C483B" w:rsidP="0088637C">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vertAlign w:val="superscript"/>
          <w:lang w:eastAsia="en-GB"/>
          <w14:ligatures w14:val="none"/>
        </w:rPr>
        <w:t>3</w:t>
      </w:r>
      <w:r w:rsidRPr="00396E3F">
        <w:rPr>
          <w:rFonts w:ascii="Times New Roman" w:eastAsia="Times New Roman" w:hAnsi="Times New Roman" w:cs="Times New Roman"/>
          <w:kern w:val="0"/>
          <w:lang w:eastAsia="en-GB"/>
          <w14:ligatures w14:val="none"/>
        </w:rPr>
        <w:t> Nosaukts kopējais stundu skaits vienas svešvalodas apguvei vismaz līdz optimālajam līmenim (B2) ("Svešvaloda I") un otras svešvalodas apguvei vismaz līdz vispārīgajam līmenim (B1) ("Svešvaloda").</w:t>
      </w:r>
    </w:p>
    <w:p w14:paraId="2B5B5F39" w14:textId="1070DA61" w:rsidR="009E1621" w:rsidRPr="00396E3F" w:rsidRDefault="000C483B" w:rsidP="00830305">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vertAlign w:val="superscript"/>
          <w:lang w:eastAsia="en-GB"/>
          <w14:ligatures w14:val="none"/>
        </w:rPr>
        <w:t>4</w:t>
      </w:r>
      <w:r w:rsidRPr="00396E3F">
        <w:rPr>
          <w:rFonts w:ascii="Times New Roman" w:eastAsia="Times New Roman" w:hAnsi="Times New Roman" w:cs="Times New Roman"/>
          <w:kern w:val="0"/>
          <w:lang w:eastAsia="en-GB"/>
          <w14:ligatures w14:val="none"/>
        </w:rPr>
        <w:t> Kursā "Sports un veselība" skolēni apgūst mācību satura teorētisko daļu.</w:t>
      </w:r>
    </w:p>
    <w:p w14:paraId="534E7357" w14:textId="77777777" w:rsidR="00396E3F" w:rsidRDefault="00396E3F" w:rsidP="0088637C">
      <w:pPr>
        <w:ind w:firstLine="709"/>
        <w:jc w:val="both"/>
        <w:rPr>
          <w:rFonts w:ascii="Times New Roman" w:eastAsia="Times New Roman" w:hAnsi="Times New Roman" w:cs="Times New Roman"/>
          <w:kern w:val="0"/>
          <w:lang w:eastAsia="en-GB"/>
          <w14:ligatures w14:val="none"/>
        </w:rPr>
      </w:pPr>
    </w:p>
    <w:p w14:paraId="44B78593" w14:textId="31F9B2D5" w:rsidR="000C483B" w:rsidRPr="00396E3F"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6. Izglītības iestāde no šā pielikuma tabulā iekļautajiem kursiem skolēniem piedāvā un īsteno vismaz divus padziļināto kursu komplektus un atbilstošus pamatkursus katrā mācību jomā:</w:t>
      </w:r>
    </w:p>
    <w:p w14:paraId="4F8C3EC1" w14:textId="6C4CDCD8" w:rsidR="000C483B" w:rsidRPr="00396E3F"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 xml:space="preserve">6.1. valodu mācību jomā </w:t>
      </w:r>
      <w:r w:rsidR="0088637C" w:rsidRPr="00396E3F">
        <w:rPr>
          <w:rFonts w:ascii="Times New Roman" w:eastAsia="Times New Roman" w:hAnsi="Times New Roman" w:cs="Times New Roman"/>
          <w:kern w:val="0"/>
          <w:sz w:val="20"/>
          <w:szCs w:val="20"/>
          <w14:ligatures w14:val="none"/>
        </w:rPr>
        <w:t>–</w:t>
      </w:r>
      <w:r w:rsidRPr="00396E3F">
        <w:rPr>
          <w:rFonts w:ascii="Times New Roman" w:eastAsia="Times New Roman" w:hAnsi="Times New Roman" w:cs="Times New Roman"/>
          <w:kern w:val="0"/>
          <w:lang w:eastAsia="en-GB"/>
          <w14:ligatures w14:val="none"/>
        </w:rPr>
        <w:t xml:space="preserve"> "Latviešu valoda I", divas svešvalodas </w:t>
      </w:r>
      <w:r w:rsidR="0088637C" w:rsidRPr="00396E3F">
        <w:rPr>
          <w:rFonts w:ascii="Times New Roman" w:eastAsia="Times New Roman" w:hAnsi="Times New Roman" w:cs="Times New Roman"/>
          <w:kern w:val="0"/>
          <w:sz w:val="20"/>
          <w:szCs w:val="20"/>
          <w14:ligatures w14:val="none"/>
        </w:rPr>
        <w:t>–</w:t>
      </w:r>
      <w:r w:rsidRPr="00396E3F">
        <w:rPr>
          <w:rFonts w:ascii="Times New Roman" w:eastAsia="Times New Roman" w:hAnsi="Times New Roman" w:cs="Times New Roman"/>
          <w:kern w:val="0"/>
          <w:lang w:eastAsia="en-GB"/>
          <w14:ligatures w14:val="none"/>
        </w:rPr>
        <w:t xml:space="preserve"> viena no Eiropas Savienības oficiālajām valodām (angļu, franču vai vācu) vismaz līdz optimālajam līmenim (B2) ("Svešvaloda I") un otra svešvaloda (angļu, franču, vācu vai krievu) vismaz līdz vispārīgajam līmenim (B1) ("Svešvaloda");</w:t>
      </w:r>
    </w:p>
    <w:p w14:paraId="52505099" w14:textId="2CE24030" w:rsidR="000C483B" w:rsidRPr="00396E3F"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 xml:space="preserve">6.2. sociālajā un pilsoniskajā mācību jomā </w:t>
      </w:r>
      <w:r w:rsidR="0088637C" w:rsidRPr="00396E3F">
        <w:rPr>
          <w:rFonts w:ascii="Times New Roman" w:eastAsia="Times New Roman" w:hAnsi="Times New Roman" w:cs="Times New Roman"/>
          <w:kern w:val="0"/>
          <w:sz w:val="20"/>
          <w:szCs w:val="20"/>
          <w14:ligatures w14:val="none"/>
        </w:rPr>
        <w:t>–</w:t>
      </w:r>
      <w:r w:rsidRPr="00396E3F">
        <w:rPr>
          <w:rFonts w:ascii="Times New Roman" w:eastAsia="Times New Roman" w:hAnsi="Times New Roman" w:cs="Times New Roman"/>
          <w:kern w:val="0"/>
          <w:lang w:eastAsia="en-GB"/>
          <w14:ligatures w14:val="none"/>
        </w:rPr>
        <w:t xml:space="preserve"> "Sociālās zinības un vēsture" vai "Vēsture un sociālās zinātnes I";</w:t>
      </w:r>
    </w:p>
    <w:p w14:paraId="6E30D94B" w14:textId="6C332D43" w:rsidR="000C483B" w:rsidRPr="00396E3F"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 xml:space="preserve">6.3. kultūras izpratnes un pašizpausmes mākslā mācību jomā </w:t>
      </w:r>
      <w:r w:rsidR="0088637C" w:rsidRPr="00396E3F">
        <w:rPr>
          <w:rFonts w:ascii="Times New Roman" w:eastAsia="Times New Roman" w:hAnsi="Times New Roman" w:cs="Times New Roman"/>
          <w:kern w:val="0"/>
          <w:sz w:val="20"/>
          <w:szCs w:val="20"/>
          <w14:ligatures w14:val="none"/>
        </w:rPr>
        <w:t>–</w:t>
      </w:r>
      <w:r w:rsidRPr="00396E3F">
        <w:rPr>
          <w:rFonts w:ascii="Times New Roman" w:eastAsia="Times New Roman" w:hAnsi="Times New Roman" w:cs="Times New Roman"/>
          <w:kern w:val="0"/>
          <w:lang w:eastAsia="en-GB"/>
          <w14:ligatures w14:val="none"/>
        </w:rPr>
        <w:t xml:space="preserve"> "Literatūra I" un "Kultūras pamati" vai kāds no trim pamatkursiem: "Kultūra un māksla I (vizuālā māksla)", "Kultūra un māksla I (mūzika)" vai "Kultūra un māksla I (teātra māksla)";</w:t>
      </w:r>
    </w:p>
    <w:p w14:paraId="630CF8AC" w14:textId="371B3C6A" w:rsidR="000C483B" w:rsidRPr="00396E3F"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 xml:space="preserve">6.4. dabaszinātņu mācību jomā </w:t>
      </w:r>
      <w:r w:rsidR="0088637C" w:rsidRPr="00396E3F">
        <w:rPr>
          <w:rFonts w:ascii="Times New Roman" w:eastAsia="Times New Roman" w:hAnsi="Times New Roman" w:cs="Times New Roman"/>
          <w:kern w:val="0"/>
          <w:sz w:val="20"/>
          <w:szCs w:val="20"/>
          <w14:ligatures w14:val="none"/>
        </w:rPr>
        <w:t>–</w:t>
      </w:r>
      <w:r w:rsidRPr="00396E3F">
        <w:rPr>
          <w:rFonts w:ascii="Times New Roman" w:eastAsia="Times New Roman" w:hAnsi="Times New Roman" w:cs="Times New Roman"/>
          <w:kern w:val="0"/>
          <w:lang w:eastAsia="en-GB"/>
          <w14:ligatures w14:val="none"/>
        </w:rPr>
        <w:t xml:space="preserve"> "Dabaszinības" vai četri pamatkursi: "Ķīmija I", "Fizika I", "Bioloģija I" un "Ģeogrāfija I";</w:t>
      </w:r>
    </w:p>
    <w:p w14:paraId="03ACC404" w14:textId="5435F720" w:rsidR="000C483B" w:rsidRPr="00396E3F"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 xml:space="preserve">6.5. matemātikas mācību jomā </w:t>
      </w:r>
      <w:r w:rsidR="0088637C" w:rsidRPr="00396E3F">
        <w:rPr>
          <w:rFonts w:ascii="Times New Roman" w:eastAsia="Times New Roman" w:hAnsi="Times New Roman" w:cs="Times New Roman"/>
          <w:kern w:val="0"/>
          <w:sz w:val="20"/>
          <w:szCs w:val="20"/>
          <w14:ligatures w14:val="none"/>
        </w:rPr>
        <w:t>–</w:t>
      </w:r>
      <w:r w:rsidRPr="00396E3F">
        <w:rPr>
          <w:rFonts w:ascii="Times New Roman" w:eastAsia="Times New Roman" w:hAnsi="Times New Roman" w:cs="Times New Roman"/>
          <w:kern w:val="0"/>
          <w:lang w:eastAsia="en-GB"/>
          <w14:ligatures w14:val="none"/>
        </w:rPr>
        <w:t xml:space="preserve"> "Matemātika I";</w:t>
      </w:r>
    </w:p>
    <w:p w14:paraId="15E885A7" w14:textId="1DDF8AD1" w:rsidR="000C483B" w:rsidRPr="00396E3F"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 xml:space="preserve">6.6. tehnoloģiju mācību jomā </w:t>
      </w:r>
      <w:r w:rsidR="0088637C" w:rsidRPr="00396E3F">
        <w:rPr>
          <w:rFonts w:ascii="Times New Roman" w:eastAsia="Times New Roman" w:hAnsi="Times New Roman" w:cs="Times New Roman"/>
          <w:kern w:val="0"/>
          <w:sz w:val="20"/>
          <w:szCs w:val="20"/>
          <w14:ligatures w14:val="none"/>
        </w:rPr>
        <w:t>–</w:t>
      </w:r>
      <w:r w:rsidRPr="00396E3F">
        <w:rPr>
          <w:rFonts w:ascii="Times New Roman" w:eastAsia="Times New Roman" w:hAnsi="Times New Roman" w:cs="Times New Roman"/>
          <w:kern w:val="0"/>
          <w:lang w:eastAsia="en-GB"/>
          <w14:ligatures w14:val="none"/>
        </w:rPr>
        <w:t xml:space="preserve"> "Datorika" vai viens no pamatkursiem: "Dizains un tehnoloģijas I" vai "Programmēšana I";</w:t>
      </w:r>
    </w:p>
    <w:p w14:paraId="145C13FD" w14:textId="41673769" w:rsidR="000C483B" w:rsidRPr="00396E3F"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 xml:space="preserve">6.7. veselības, drošības un fiziskās aktivitātes mācību jomā </w:t>
      </w:r>
      <w:r w:rsidR="0088637C" w:rsidRPr="00396E3F">
        <w:rPr>
          <w:rFonts w:ascii="Times New Roman" w:eastAsia="Times New Roman" w:hAnsi="Times New Roman" w:cs="Times New Roman"/>
          <w:kern w:val="0"/>
          <w:sz w:val="20"/>
          <w:szCs w:val="20"/>
          <w14:ligatures w14:val="none"/>
        </w:rPr>
        <w:t>–</w:t>
      </w:r>
      <w:r w:rsidRPr="00396E3F">
        <w:rPr>
          <w:rFonts w:ascii="Times New Roman" w:eastAsia="Times New Roman" w:hAnsi="Times New Roman" w:cs="Times New Roman"/>
          <w:kern w:val="0"/>
          <w:lang w:eastAsia="en-GB"/>
          <w14:ligatures w14:val="none"/>
        </w:rPr>
        <w:t xml:space="preserve"> "Sports un veselība"</w:t>
      </w:r>
      <w:r w:rsidR="00830305">
        <w:rPr>
          <w:rFonts w:ascii="Times New Roman" w:eastAsia="Times New Roman" w:hAnsi="Times New Roman" w:cs="Times New Roman"/>
          <w:kern w:val="0"/>
          <w:lang w:eastAsia="en-GB"/>
          <w14:ligatures w14:val="none"/>
        </w:rPr>
        <w:t>.</w:t>
      </w:r>
    </w:p>
    <w:p w14:paraId="29D5D194" w14:textId="77777777" w:rsidR="00396E3F" w:rsidRDefault="00396E3F" w:rsidP="00396E3F">
      <w:pPr>
        <w:ind w:firstLine="709"/>
        <w:jc w:val="both"/>
        <w:rPr>
          <w:rFonts w:ascii="Times New Roman" w:eastAsia="Times New Roman" w:hAnsi="Times New Roman" w:cs="Times New Roman"/>
          <w:kern w:val="0"/>
          <w:lang w:eastAsia="en-GB"/>
          <w14:ligatures w14:val="none"/>
        </w:rPr>
      </w:pPr>
    </w:p>
    <w:p w14:paraId="6C0D85D4" w14:textId="1FA55535" w:rsidR="00396E3F"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 xml:space="preserve">7. </w:t>
      </w:r>
      <w:r w:rsidR="00EB3815" w:rsidRPr="00EB3815">
        <w:rPr>
          <w:rFonts w:ascii="Times New Roman" w:eastAsia="Times New Roman" w:hAnsi="Times New Roman" w:cs="Times New Roman"/>
          <w:kern w:val="0"/>
          <w:lang w:eastAsia="en-GB"/>
          <w14:ligatures w14:val="none"/>
        </w:rPr>
        <w:t>Izglītības iestāde var mainīt mācību stundu skaitu kursā, nesamazinot to vairāk par 20 procentiem no šā pielikuma tabulā kursam noteiktā stundu skaita.</w:t>
      </w:r>
    </w:p>
    <w:p w14:paraId="557D0982" w14:textId="77777777" w:rsidR="00EB3815" w:rsidRDefault="00EB3815" w:rsidP="00396E3F">
      <w:pPr>
        <w:ind w:firstLine="709"/>
        <w:jc w:val="both"/>
        <w:rPr>
          <w:rFonts w:ascii="Times New Roman" w:eastAsia="Times New Roman" w:hAnsi="Times New Roman" w:cs="Times New Roman"/>
          <w:kern w:val="0"/>
          <w:lang w:eastAsia="en-GB"/>
          <w14:ligatures w14:val="none"/>
        </w:rPr>
      </w:pPr>
    </w:p>
    <w:p w14:paraId="24636D06" w14:textId="437EEE51" w:rsidR="000C483B" w:rsidRPr="00396E3F"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8. Izglītības iestāde var īstenot šā pielikuma tabulā minētos specializētos kursus vai piedāvāt un īstenot savus. Īstenojot specializēto kursu "Mazākumtautības valoda un literatūra", plānotie skolēnam sasniedzamie rezultāti atvasināmi no valodu jomā plānotajiem sasniedzamajiem rezultātiem latviešu valodai un kultūras izpratnes un pašizpausmes mākslā mācību jomā plānotajiem sasniedzamajiem rezultātiem, kas norādīti šo noteikumu 9.</w:t>
      </w:r>
      <w:r w:rsidR="00396E3F">
        <w:rPr>
          <w:rFonts w:ascii="Times New Roman" w:eastAsia="Times New Roman" w:hAnsi="Times New Roman" w:cs="Times New Roman"/>
          <w:kern w:val="0"/>
          <w:lang w:eastAsia="en-GB"/>
          <w14:ligatures w14:val="none"/>
        </w:rPr>
        <w:t> </w:t>
      </w:r>
      <w:r w:rsidRPr="00396E3F">
        <w:rPr>
          <w:rFonts w:ascii="Times New Roman" w:eastAsia="Times New Roman" w:hAnsi="Times New Roman" w:cs="Times New Roman"/>
          <w:kern w:val="0"/>
          <w:lang w:eastAsia="en-GB"/>
          <w14:ligatures w14:val="none"/>
        </w:rPr>
        <w:t>pielikumā.</w:t>
      </w:r>
    </w:p>
    <w:p w14:paraId="1D27162A" w14:textId="77777777" w:rsidR="00396E3F" w:rsidRDefault="00396E3F" w:rsidP="00396E3F">
      <w:pPr>
        <w:ind w:firstLine="709"/>
        <w:jc w:val="both"/>
        <w:rPr>
          <w:rFonts w:ascii="Times New Roman" w:eastAsia="Times New Roman" w:hAnsi="Times New Roman" w:cs="Times New Roman"/>
          <w:kern w:val="0"/>
          <w:lang w:eastAsia="en-GB"/>
          <w14:ligatures w14:val="none"/>
        </w:rPr>
      </w:pPr>
    </w:p>
    <w:p w14:paraId="155A5341" w14:textId="7E30472A" w:rsidR="000C483B" w:rsidRPr="00396E3F"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9. Izglītības iestāde ar vadītāja rīkojumu apstiprina kursu un stundu plānu ar kopējo mācību stundu skaitu attiecīgajā kursā mēnesī, semestrī, mācību gadā un trijos gados.</w:t>
      </w:r>
    </w:p>
    <w:p w14:paraId="6EFD158A" w14:textId="77777777" w:rsidR="00396E3F" w:rsidRDefault="00396E3F" w:rsidP="00396E3F">
      <w:pPr>
        <w:ind w:firstLine="709"/>
        <w:jc w:val="both"/>
        <w:rPr>
          <w:rFonts w:ascii="Times New Roman" w:eastAsia="Times New Roman" w:hAnsi="Times New Roman" w:cs="Times New Roman"/>
          <w:kern w:val="0"/>
          <w:lang w:eastAsia="en-GB"/>
          <w14:ligatures w14:val="none"/>
        </w:rPr>
      </w:pPr>
    </w:p>
    <w:p w14:paraId="45389072" w14:textId="0DA78745" w:rsidR="000C483B" w:rsidRPr="00396E3F"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 xml:space="preserve">10. Valsts vispārējās vidējās izglītības standartā noteikto mērķu sasniegšanai izmanto daudzveidīgas mācību un audzināšanas darba formas, variējot to īstenošanas ilgumu atbilstoši </w:t>
      </w:r>
      <w:r w:rsidRPr="00396E3F">
        <w:rPr>
          <w:rFonts w:ascii="Times New Roman" w:eastAsia="Times New Roman" w:hAnsi="Times New Roman" w:cs="Times New Roman"/>
          <w:kern w:val="0"/>
          <w:lang w:eastAsia="en-GB"/>
          <w14:ligatures w14:val="none"/>
        </w:rPr>
        <w:lastRenderedPageBreak/>
        <w:t>mērķim un skolēnu mācīšanās vajadzībām. Plānotos skolēnam sasniedzamos rezultātus sasniedz vienotā mācību un audzināšanas procesā.</w:t>
      </w:r>
    </w:p>
    <w:p w14:paraId="7267A811" w14:textId="77777777" w:rsidR="00396E3F" w:rsidRDefault="00396E3F" w:rsidP="00396E3F">
      <w:pPr>
        <w:ind w:firstLine="709"/>
        <w:jc w:val="both"/>
        <w:rPr>
          <w:rFonts w:ascii="Times New Roman" w:eastAsia="Times New Roman" w:hAnsi="Times New Roman" w:cs="Times New Roman"/>
          <w:kern w:val="0"/>
          <w:lang w:eastAsia="en-GB"/>
          <w14:ligatures w14:val="none"/>
        </w:rPr>
      </w:pPr>
    </w:p>
    <w:p w14:paraId="260A4938" w14:textId="4FFB2FDA" w:rsidR="000C483B" w:rsidRPr="00396E3F"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11. Vispārējās izglītības iestāde, iekļaujot skolēnu ar speciālām vajadzībām, izstrādā individuālo izglītības programmas apguves plānu, lai sekmētu skolēna iekļaušanos kopējā mācību procesā.</w:t>
      </w:r>
    </w:p>
    <w:p w14:paraId="57E6E565" w14:textId="77777777" w:rsidR="00396E3F" w:rsidRDefault="00396E3F" w:rsidP="00396E3F">
      <w:pPr>
        <w:ind w:firstLine="709"/>
        <w:jc w:val="both"/>
        <w:rPr>
          <w:rFonts w:ascii="Times New Roman" w:eastAsia="Times New Roman" w:hAnsi="Times New Roman" w:cs="Times New Roman"/>
          <w:kern w:val="0"/>
          <w:lang w:eastAsia="en-GB"/>
          <w14:ligatures w14:val="none"/>
        </w:rPr>
      </w:pPr>
    </w:p>
    <w:p w14:paraId="73A7C115" w14:textId="65646796" w:rsidR="000C483B" w:rsidRPr="00396E3F"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12. Vispārējās izglītības iestāde, iekļaujot skolēnu ar redzes traucējumiem, nodrošina lasīt un rakstīt prasmes apguvi (tai skaitā Braila rakstā) un, iekļaujot skolēnu ar dzirdes traucējumiem, nodrošina komunikācijas prasmju attīstību (tai skaitā latviešu zīmju valodā).</w:t>
      </w:r>
    </w:p>
    <w:p w14:paraId="309AE1B9" w14:textId="77777777" w:rsidR="00396E3F" w:rsidRDefault="00396E3F" w:rsidP="00396E3F">
      <w:pPr>
        <w:ind w:firstLine="709"/>
        <w:jc w:val="both"/>
        <w:rPr>
          <w:rFonts w:ascii="Times New Roman" w:eastAsia="Times New Roman" w:hAnsi="Times New Roman" w:cs="Times New Roman"/>
          <w:kern w:val="0"/>
          <w:lang w:eastAsia="en-GB"/>
          <w14:ligatures w14:val="none"/>
        </w:rPr>
      </w:pPr>
    </w:p>
    <w:p w14:paraId="05A7375F" w14:textId="40D23BF7" w:rsidR="000C483B" w:rsidRPr="00396E3F"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13. Mācību satura īstenošanai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14:paraId="2EAB27EA" w14:textId="77777777" w:rsidR="00396E3F" w:rsidRDefault="00396E3F" w:rsidP="00396E3F">
      <w:pPr>
        <w:jc w:val="center"/>
        <w:rPr>
          <w:rFonts w:ascii="Times New Roman" w:eastAsia="Times New Roman" w:hAnsi="Times New Roman" w:cs="Times New Roman"/>
          <w:b/>
          <w:bCs/>
          <w:kern w:val="0"/>
          <w:lang w:eastAsia="en-GB"/>
          <w14:ligatures w14:val="none"/>
        </w:rPr>
      </w:pPr>
    </w:p>
    <w:p w14:paraId="7B03EAFC" w14:textId="56845B30" w:rsidR="000C483B" w:rsidRPr="00396E3F" w:rsidRDefault="000C483B" w:rsidP="00396E3F">
      <w:pPr>
        <w:jc w:val="center"/>
        <w:rPr>
          <w:rFonts w:ascii="Times New Roman" w:eastAsia="Times New Roman" w:hAnsi="Times New Roman" w:cs="Times New Roman"/>
          <w:b/>
          <w:bCs/>
          <w:kern w:val="0"/>
          <w:lang w:eastAsia="en-GB"/>
          <w14:ligatures w14:val="none"/>
        </w:rPr>
      </w:pPr>
      <w:r w:rsidRPr="00396E3F">
        <w:rPr>
          <w:rFonts w:ascii="Times New Roman" w:eastAsia="Times New Roman" w:hAnsi="Times New Roman" w:cs="Times New Roman"/>
          <w:b/>
          <w:bCs/>
          <w:kern w:val="0"/>
          <w:lang w:eastAsia="en-GB"/>
          <w14:ligatures w14:val="none"/>
        </w:rPr>
        <w:t>V. Mācību vides raksturojums</w:t>
      </w:r>
    </w:p>
    <w:p w14:paraId="16EE7ED4" w14:textId="77777777" w:rsidR="00396E3F" w:rsidRDefault="00396E3F" w:rsidP="00396E3F">
      <w:pPr>
        <w:ind w:firstLine="709"/>
        <w:jc w:val="both"/>
        <w:rPr>
          <w:rFonts w:ascii="Times New Roman" w:eastAsia="Times New Roman" w:hAnsi="Times New Roman" w:cs="Times New Roman"/>
          <w:kern w:val="0"/>
          <w:lang w:eastAsia="en-GB"/>
          <w14:ligatures w14:val="none"/>
        </w:rPr>
      </w:pPr>
    </w:p>
    <w:p w14:paraId="605ABD95" w14:textId="24777C76" w:rsidR="000C483B" w:rsidRPr="00396E3F"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14. Izglītības iestāde nodrošina normatīvajos aktos noteiktajām higiēnas prasībām atbilstošu mācību procesu, iekļaujošu, intelektuālo un sociāli emocionālo attīstību veicinošu, fiziski un emocionāli drošu mācību vidi atbilstoši skolēnu vecumposmam un attīstības īpatnībām un universālā dizaina prasībām (piemēram, viegli uztverama informācija, ērta piekļuve, vides objektu kontrastējošs noformējums grīdā un iekštelpās). Mācību vide ir mobila un transformējama, mācību procesā izmantojamas daudzveidīgas tehnoloģijas informācijas iegūšanai, problēmu risināšanai un improvizētām darbnīcām modeļu un prototipu izgatavošanai.</w:t>
      </w:r>
    </w:p>
    <w:p w14:paraId="6934AA55" w14:textId="77777777" w:rsidR="00396E3F" w:rsidRDefault="00396E3F" w:rsidP="00396E3F">
      <w:pPr>
        <w:ind w:firstLine="709"/>
        <w:jc w:val="both"/>
        <w:rPr>
          <w:rFonts w:ascii="Times New Roman" w:eastAsia="Times New Roman" w:hAnsi="Times New Roman" w:cs="Times New Roman"/>
          <w:kern w:val="0"/>
          <w:lang w:eastAsia="en-GB"/>
          <w14:ligatures w14:val="none"/>
        </w:rPr>
      </w:pPr>
    </w:p>
    <w:p w14:paraId="1427D6AC" w14:textId="41D6D19F" w:rsidR="000C483B" w:rsidRPr="00396E3F"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15. Izglītības iestāde, piedāvājot vispārējās vidējās izglītības programmas īstenošanu tālmācības formā un sasniedzot valsts vispārējās vidējās izglītības standartā plānotos sasniedzamos rezultātus, nodrošina atbilstošus cilvēkresursus un tehnisko nodrošinājumu (piemēram, videolekciju un individuālu konsultāciju organizēšanai tiešsaistē, saziņai izglītības iestādes elektroniskajā mācību vidē un tālmācībai paredzēto mācību materiālu izstrādei).</w:t>
      </w:r>
    </w:p>
    <w:p w14:paraId="6A3D0432" w14:textId="77777777" w:rsidR="00396E3F" w:rsidRDefault="00396E3F" w:rsidP="00396E3F">
      <w:pPr>
        <w:jc w:val="center"/>
        <w:rPr>
          <w:rFonts w:ascii="Times New Roman" w:eastAsia="Times New Roman" w:hAnsi="Times New Roman" w:cs="Times New Roman"/>
          <w:b/>
          <w:bCs/>
          <w:kern w:val="0"/>
          <w:lang w:eastAsia="en-GB"/>
          <w14:ligatures w14:val="none"/>
        </w:rPr>
      </w:pPr>
    </w:p>
    <w:p w14:paraId="57633A48" w14:textId="5EC943DB" w:rsidR="000C483B" w:rsidRPr="00396E3F" w:rsidRDefault="000C483B" w:rsidP="00396E3F">
      <w:pPr>
        <w:jc w:val="center"/>
        <w:rPr>
          <w:rFonts w:ascii="Times New Roman" w:eastAsia="Times New Roman" w:hAnsi="Times New Roman" w:cs="Times New Roman"/>
          <w:b/>
          <w:bCs/>
          <w:kern w:val="0"/>
          <w:lang w:eastAsia="en-GB"/>
          <w14:ligatures w14:val="none"/>
        </w:rPr>
      </w:pPr>
      <w:r w:rsidRPr="00396E3F">
        <w:rPr>
          <w:rFonts w:ascii="Times New Roman" w:eastAsia="Times New Roman" w:hAnsi="Times New Roman" w:cs="Times New Roman"/>
          <w:b/>
          <w:bCs/>
          <w:kern w:val="0"/>
          <w:lang w:eastAsia="en-GB"/>
          <w14:ligatures w14:val="none"/>
        </w:rPr>
        <w:t>VI. Skolēnu mācību sasniegumu vērtēšanas kārtība</w:t>
      </w:r>
    </w:p>
    <w:p w14:paraId="392515FC" w14:textId="77777777" w:rsidR="00396E3F" w:rsidRDefault="00396E3F" w:rsidP="00396E3F">
      <w:pPr>
        <w:ind w:firstLine="709"/>
        <w:jc w:val="both"/>
        <w:rPr>
          <w:rFonts w:ascii="Times New Roman" w:eastAsia="Times New Roman" w:hAnsi="Times New Roman" w:cs="Times New Roman"/>
          <w:kern w:val="0"/>
          <w:lang w:eastAsia="en-GB"/>
          <w14:ligatures w14:val="none"/>
        </w:rPr>
      </w:pPr>
    </w:p>
    <w:p w14:paraId="14BFC608" w14:textId="1473CA50" w:rsidR="000C483B" w:rsidRPr="00396E3F"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16. Skolēnu mācību snieguma vērtēšanas pamatprincipi, vērtēšanas veidi, vērtējuma izteikšanas veids un valsts noteiktie pārbaudes darbi izglītības pakāpes beigās ir noteikti valsts vispārējās vidējās izglītības standartā.</w:t>
      </w:r>
    </w:p>
    <w:p w14:paraId="18F89B8A" w14:textId="77777777" w:rsidR="00396E3F" w:rsidRDefault="00396E3F" w:rsidP="00396E3F">
      <w:pPr>
        <w:ind w:firstLine="709"/>
        <w:jc w:val="both"/>
        <w:rPr>
          <w:rFonts w:ascii="Times New Roman" w:eastAsia="Times New Roman" w:hAnsi="Times New Roman" w:cs="Times New Roman"/>
          <w:kern w:val="0"/>
          <w:lang w:eastAsia="en-GB"/>
          <w14:ligatures w14:val="none"/>
        </w:rPr>
      </w:pPr>
    </w:p>
    <w:p w14:paraId="1C1CEDA3" w14:textId="12566F4D" w:rsidR="000C483B" w:rsidRPr="00396E3F"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17. Izglītības iestāde atbilstoši vispārējās vidējās izglītības standartā noteiktajiem vērtēšanas pamatprincipiem izstrādā skolēnu mācību sasniegumu vērtēšanas kārtību, kurā nosaka:</w:t>
      </w:r>
    </w:p>
    <w:p w14:paraId="1CD539B1" w14:textId="77777777" w:rsidR="000C483B" w:rsidRPr="00396E3F"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17.1. kā tiek iegūts skolēna vērtējums mācību gada noslēgumā dažādos mācību priekšmetu kursos;</w:t>
      </w:r>
    </w:p>
    <w:p w14:paraId="3B130CF9" w14:textId="77777777" w:rsidR="000C483B" w:rsidRPr="00396E3F"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17.2. kādā veidā izglītības iestādē tiek izteikti formatīvie vērtējumi;</w:t>
      </w:r>
    </w:p>
    <w:p w14:paraId="64E585D8" w14:textId="77777777" w:rsidR="000C483B" w:rsidRPr="00396E3F"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17.3. kādā veidā tiek izvērtēta un dokumentēta skolēnu izaugsme un ieradumi;</w:t>
      </w:r>
    </w:p>
    <w:p w14:paraId="544CA40E" w14:textId="77777777" w:rsidR="000C483B" w:rsidRPr="00396E3F"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17.4. kā pedagogi izglītības iestādē saskaņo summatīvās vērtēšanas un diagnosticējošās vērtēšanas darbu plānojumu katrai klasei vai skolēnu grupai, vienā dienā plānojot ne vairāk kā divus summatīvās vērtēšanas darbus;</w:t>
      </w:r>
    </w:p>
    <w:p w14:paraId="1B3E9F34" w14:textId="77777777" w:rsidR="000C483B" w:rsidRPr="00396E3F"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lastRenderedPageBreak/>
        <w:t>17.5. kā par skolēnu mācību sasniegumu vērtēšanas kārtību izglītības iestāde informē skolēnus un skolēnu vecākus vai likumiskos pārstāvjus;</w:t>
      </w:r>
    </w:p>
    <w:p w14:paraId="4C6E59DE" w14:textId="77777777" w:rsidR="000C483B" w:rsidRPr="00396E3F"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17.6. kā skolēni var iegūt iepriekš neiegūtos summatīvos vērtējumus;</w:t>
      </w:r>
    </w:p>
    <w:p w14:paraId="407A7A88" w14:textId="77777777" w:rsidR="000C483B" w:rsidRPr="00396E3F"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17.7. kā skolēni var uzlabot sniegumu mācību gada noslēgumā;</w:t>
      </w:r>
    </w:p>
    <w:p w14:paraId="35BB87ED" w14:textId="77777777" w:rsidR="000C483B" w:rsidRPr="00396E3F"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17.8. citus izglītības iestādei būtiskus skolēnu snieguma vērtēšanas jautājumus.</w:t>
      </w:r>
    </w:p>
    <w:p w14:paraId="4761E9E2" w14:textId="77777777" w:rsidR="00396E3F" w:rsidRDefault="00396E3F" w:rsidP="00396E3F">
      <w:pPr>
        <w:ind w:firstLine="709"/>
        <w:jc w:val="both"/>
        <w:rPr>
          <w:rFonts w:ascii="Times New Roman" w:eastAsia="Times New Roman" w:hAnsi="Times New Roman" w:cs="Times New Roman"/>
          <w:kern w:val="0"/>
          <w:lang w:eastAsia="en-GB"/>
          <w14:ligatures w14:val="none"/>
        </w:rPr>
      </w:pPr>
    </w:p>
    <w:p w14:paraId="765A64BD" w14:textId="26EC03FE" w:rsidR="000C483B" w:rsidRPr="00396E3F"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18. Skolēnu mācību snieguma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14:paraId="7625E5C1" w14:textId="77777777" w:rsidR="00396E3F" w:rsidRDefault="00396E3F" w:rsidP="00396E3F">
      <w:pPr>
        <w:ind w:firstLine="709"/>
        <w:jc w:val="both"/>
        <w:rPr>
          <w:rFonts w:ascii="Times New Roman" w:eastAsia="Times New Roman" w:hAnsi="Times New Roman" w:cs="Times New Roman"/>
          <w:kern w:val="0"/>
          <w:lang w:eastAsia="en-GB"/>
          <w14:ligatures w14:val="none"/>
        </w:rPr>
      </w:pPr>
    </w:p>
    <w:p w14:paraId="04D7981B" w14:textId="76DA04B5" w:rsidR="000C483B"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19. Izglītības programmas apguvi katrā klasē apliecina liecība, kas ietver skolēna sasnieguma vērtējumu</w:t>
      </w:r>
      <w:r w:rsidR="00830305">
        <w:rPr>
          <w:rFonts w:ascii="Times New Roman" w:eastAsia="Times New Roman" w:hAnsi="Times New Roman" w:cs="Times New Roman"/>
          <w:kern w:val="0"/>
          <w:lang w:eastAsia="en-GB"/>
          <w14:ligatures w14:val="none"/>
        </w:rPr>
        <w:t xml:space="preserve"> </w:t>
      </w:r>
      <w:r w:rsidRPr="00396E3F">
        <w:rPr>
          <w:rFonts w:ascii="Times New Roman" w:eastAsia="Times New Roman" w:hAnsi="Times New Roman" w:cs="Times New Roman"/>
          <w:kern w:val="0"/>
          <w:lang w:eastAsia="en-GB"/>
          <w14:ligatures w14:val="none"/>
        </w:rPr>
        <w:t>kursa apguves noslēgumā vai vērtējumu kursā mācību gada noslēgumā, ja kurss turpinās nākamajā mācību gadā. Skolēnu pārcelšana nākamajā klasē notiek atbilstoši normatīvajiem aktiem, kas nosaka kārtību, kādā izglītojamie tiek uzņemti vispārējās izglītības programmās, speciālajās izglītības iestādēs un speciālajās pirmsskolas izglītības grupās un atskaitīti no tām, kā arī pārcelti uz nākamo klasi.</w:t>
      </w:r>
    </w:p>
    <w:p w14:paraId="0A2D3B4D" w14:textId="77777777" w:rsidR="00396E3F" w:rsidRPr="00396E3F" w:rsidRDefault="00396E3F" w:rsidP="00396E3F">
      <w:pPr>
        <w:ind w:firstLine="709"/>
        <w:jc w:val="both"/>
        <w:rPr>
          <w:rFonts w:ascii="Times New Roman" w:eastAsia="Times New Roman" w:hAnsi="Times New Roman" w:cs="Times New Roman"/>
          <w:kern w:val="0"/>
          <w:lang w:eastAsia="en-GB"/>
          <w14:ligatures w14:val="none"/>
        </w:rPr>
      </w:pPr>
    </w:p>
    <w:p w14:paraId="5DF2F795" w14:textId="77777777" w:rsidR="000C483B" w:rsidRPr="00396E3F" w:rsidRDefault="000C483B" w:rsidP="00396E3F">
      <w:pPr>
        <w:jc w:val="center"/>
        <w:rPr>
          <w:rFonts w:ascii="Times New Roman" w:eastAsia="Times New Roman" w:hAnsi="Times New Roman" w:cs="Times New Roman"/>
          <w:b/>
          <w:bCs/>
          <w:kern w:val="0"/>
          <w:lang w:eastAsia="en-GB"/>
          <w14:ligatures w14:val="none"/>
        </w:rPr>
      </w:pPr>
      <w:r w:rsidRPr="00396E3F">
        <w:rPr>
          <w:rFonts w:ascii="Times New Roman" w:eastAsia="Times New Roman" w:hAnsi="Times New Roman" w:cs="Times New Roman"/>
          <w:b/>
          <w:bCs/>
          <w:kern w:val="0"/>
          <w:lang w:eastAsia="en-GB"/>
          <w14:ligatures w14:val="none"/>
        </w:rPr>
        <w:t>VII. Izglītības programmas īstenošanai nepieciešamā personāla, finanšu un materiālo līdzekļu izvērtējums un pamatojums</w:t>
      </w:r>
    </w:p>
    <w:p w14:paraId="39492B1C" w14:textId="77777777" w:rsidR="00396E3F" w:rsidRDefault="00396E3F" w:rsidP="00396E3F">
      <w:pPr>
        <w:ind w:firstLine="709"/>
        <w:jc w:val="both"/>
        <w:rPr>
          <w:rFonts w:ascii="Times New Roman" w:eastAsia="Times New Roman" w:hAnsi="Times New Roman" w:cs="Times New Roman"/>
          <w:kern w:val="0"/>
          <w:lang w:eastAsia="en-GB"/>
          <w14:ligatures w14:val="none"/>
        </w:rPr>
      </w:pPr>
    </w:p>
    <w:p w14:paraId="4D10FCAC" w14:textId="4791A3E4" w:rsidR="000C483B" w:rsidRPr="00396E3F"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20. Izglītības programmas īstenošanā izglītības iestāde ievēro normatīvo aktu prasības, kas regulē izglītības iestāžu darbību.</w:t>
      </w:r>
    </w:p>
    <w:p w14:paraId="27962EE4" w14:textId="77777777" w:rsidR="00396E3F" w:rsidRDefault="00396E3F" w:rsidP="00396E3F">
      <w:pPr>
        <w:ind w:firstLine="709"/>
        <w:jc w:val="both"/>
        <w:rPr>
          <w:rFonts w:ascii="Times New Roman" w:eastAsia="Times New Roman" w:hAnsi="Times New Roman" w:cs="Times New Roman"/>
          <w:kern w:val="0"/>
          <w:lang w:eastAsia="en-GB"/>
          <w14:ligatures w14:val="none"/>
        </w:rPr>
      </w:pPr>
    </w:p>
    <w:p w14:paraId="1FBA41C1" w14:textId="037BB829" w:rsidR="000C483B" w:rsidRPr="00396E3F"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 xml:space="preserve">21. </w:t>
      </w:r>
      <w:r w:rsidR="00A55965">
        <w:rPr>
          <w:rFonts w:ascii="Times New Roman" w:eastAsia="Times New Roman" w:hAnsi="Times New Roman" w:cs="Times New Roman"/>
          <w:kern w:val="0"/>
          <w:lang w:eastAsia="en-GB"/>
          <w14:ligatures w14:val="none"/>
        </w:rPr>
        <w:t>I</w:t>
      </w:r>
      <w:r w:rsidRPr="00396E3F">
        <w:rPr>
          <w:rFonts w:ascii="Times New Roman" w:eastAsia="Times New Roman" w:hAnsi="Times New Roman" w:cs="Times New Roman"/>
          <w:kern w:val="0"/>
          <w:lang w:eastAsia="en-GB"/>
          <w14:ligatures w14:val="none"/>
        </w:rPr>
        <w:t>zmaksas izglītības programmas īstenošan</w:t>
      </w:r>
      <w:r w:rsidR="00A55965">
        <w:rPr>
          <w:rFonts w:ascii="Times New Roman" w:eastAsia="Times New Roman" w:hAnsi="Times New Roman" w:cs="Times New Roman"/>
          <w:kern w:val="0"/>
          <w:lang w:eastAsia="en-GB"/>
          <w14:ligatures w14:val="none"/>
        </w:rPr>
        <w:t xml:space="preserve">ai </w:t>
      </w:r>
      <w:r w:rsidRPr="00396E3F">
        <w:rPr>
          <w:rFonts w:ascii="Times New Roman" w:eastAsia="Times New Roman" w:hAnsi="Times New Roman" w:cs="Times New Roman"/>
          <w:kern w:val="0"/>
          <w:lang w:eastAsia="en-GB"/>
          <w14:ligatures w14:val="none"/>
        </w:rPr>
        <w:t>sedz:</w:t>
      </w:r>
    </w:p>
    <w:p w14:paraId="477958D6" w14:textId="0851C480" w:rsidR="000C483B" w:rsidRPr="00396E3F"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 xml:space="preserve">21.1. valsts dibinātā izglītības iestādē </w:t>
      </w:r>
      <w:r w:rsidR="0088637C" w:rsidRPr="00396E3F">
        <w:rPr>
          <w:rFonts w:ascii="Times New Roman" w:eastAsia="Times New Roman" w:hAnsi="Times New Roman" w:cs="Times New Roman"/>
          <w:kern w:val="0"/>
          <w:sz w:val="20"/>
          <w:szCs w:val="20"/>
          <w14:ligatures w14:val="none"/>
        </w:rPr>
        <w:t>–</w:t>
      </w:r>
      <w:r w:rsidRPr="00396E3F">
        <w:rPr>
          <w:rFonts w:ascii="Times New Roman" w:eastAsia="Times New Roman" w:hAnsi="Times New Roman" w:cs="Times New Roman"/>
          <w:kern w:val="0"/>
          <w:lang w:eastAsia="en-GB"/>
          <w14:ligatures w14:val="none"/>
        </w:rPr>
        <w:t xml:space="preserve"> no valsts budžeta;</w:t>
      </w:r>
    </w:p>
    <w:p w14:paraId="1551EDC6" w14:textId="13D02A32" w:rsidR="000C483B" w:rsidRPr="00396E3F"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 xml:space="preserve">21.2. pašvaldības dibinātā izglītības iestādē </w:t>
      </w:r>
      <w:r w:rsidR="0088637C" w:rsidRPr="00396E3F">
        <w:rPr>
          <w:rFonts w:ascii="Times New Roman" w:eastAsia="Times New Roman" w:hAnsi="Times New Roman" w:cs="Times New Roman"/>
          <w:kern w:val="0"/>
          <w:sz w:val="20"/>
          <w:szCs w:val="20"/>
          <w14:ligatures w14:val="none"/>
        </w:rPr>
        <w:t>–</w:t>
      </w:r>
      <w:r w:rsidRPr="00396E3F">
        <w:rPr>
          <w:rFonts w:ascii="Times New Roman" w:eastAsia="Times New Roman" w:hAnsi="Times New Roman" w:cs="Times New Roman"/>
          <w:kern w:val="0"/>
          <w:lang w:eastAsia="en-GB"/>
          <w14:ligatures w14:val="none"/>
        </w:rPr>
        <w:t xml:space="preserve"> no valsts un pašvaldības budžeta;</w:t>
      </w:r>
    </w:p>
    <w:p w14:paraId="031B8B37" w14:textId="4B7C80B4" w:rsidR="000C483B" w:rsidRPr="00396E3F"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 xml:space="preserve">21.3. privātpersonas dibinātā izglītības iestādē </w:t>
      </w:r>
      <w:r w:rsidR="0088637C" w:rsidRPr="00396E3F">
        <w:rPr>
          <w:rFonts w:ascii="Times New Roman" w:eastAsia="Times New Roman" w:hAnsi="Times New Roman" w:cs="Times New Roman"/>
          <w:kern w:val="0"/>
          <w:sz w:val="20"/>
          <w:szCs w:val="20"/>
          <w14:ligatures w14:val="none"/>
        </w:rPr>
        <w:t>–</w:t>
      </w:r>
      <w:r w:rsidRPr="00396E3F">
        <w:rPr>
          <w:rFonts w:ascii="Times New Roman" w:eastAsia="Times New Roman" w:hAnsi="Times New Roman" w:cs="Times New Roman"/>
          <w:kern w:val="0"/>
          <w:lang w:eastAsia="en-GB"/>
          <w14:ligatures w14:val="none"/>
        </w:rPr>
        <w:t xml:space="preserve"> no valsts, pašvaldības un privātā budžeta.</w:t>
      </w:r>
    </w:p>
    <w:p w14:paraId="0457EE14" w14:textId="77777777" w:rsidR="00396E3F" w:rsidRDefault="00396E3F" w:rsidP="00396E3F">
      <w:pPr>
        <w:ind w:firstLine="709"/>
        <w:jc w:val="both"/>
        <w:rPr>
          <w:rFonts w:ascii="Times New Roman" w:eastAsia="Times New Roman" w:hAnsi="Times New Roman" w:cs="Times New Roman"/>
          <w:kern w:val="0"/>
          <w:lang w:eastAsia="en-GB"/>
          <w14:ligatures w14:val="none"/>
        </w:rPr>
      </w:pPr>
    </w:p>
    <w:p w14:paraId="52B87EFE" w14:textId="593293AB" w:rsidR="000C483B" w:rsidRPr="00396E3F"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22. Apmaksājamo stundu skaitu mēnesī aprēķina atbilstoši izglītības iestādes vadītāja apstiprinātajam kursu un stundu īstenošanas plānam.</w:t>
      </w:r>
    </w:p>
    <w:p w14:paraId="1D622503" w14:textId="77777777" w:rsidR="00396E3F" w:rsidRDefault="00396E3F" w:rsidP="00396E3F">
      <w:pPr>
        <w:ind w:firstLine="709"/>
        <w:jc w:val="both"/>
        <w:rPr>
          <w:rFonts w:ascii="Times New Roman" w:eastAsia="Times New Roman" w:hAnsi="Times New Roman" w:cs="Times New Roman"/>
          <w:kern w:val="0"/>
          <w:lang w:eastAsia="en-GB"/>
          <w14:ligatures w14:val="none"/>
        </w:rPr>
      </w:pPr>
    </w:p>
    <w:p w14:paraId="6F720D63" w14:textId="6D52D27E" w:rsidR="00BF7345" w:rsidRPr="00396E3F" w:rsidRDefault="000C483B" w:rsidP="00396E3F">
      <w:pPr>
        <w:ind w:firstLine="709"/>
        <w:jc w:val="both"/>
        <w:rPr>
          <w:rFonts w:ascii="Times New Roman" w:eastAsia="Times New Roman" w:hAnsi="Times New Roman" w:cs="Times New Roman"/>
          <w:kern w:val="0"/>
          <w:lang w:eastAsia="en-GB"/>
          <w14:ligatures w14:val="none"/>
        </w:rPr>
      </w:pPr>
      <w:r w:rsidRPr="00396E3F">
        <w:rPr>
          <w:rFonts w:ascii="Times New Roman" w:eastAsia="Times New Roman" w:hAnsi="Times New Roman" w:cs="Times New Roman"/>
          <w:kern w:val="0"/>
          <w:lang w:eastAsia="en-GB"/>
          <w14:ligatures w14:val="none"/>
        </w:rPr>
        <w:t>23. Pedagoga darba slodzi un darba samaksu nosaka atbilstoši normatīvajam regulējumam par pedagogu darba samaksu.</w:t>
      </w:r>
      <w:r w:rsidR="002625B3" w:rsidRPr="00396E3F">
        <w:rPr>
          <w:rFonts w:ascii="Times New Roman" w:eastAsia="Calibri" w:hAnsi="Times New Roman" w:cs="Times New Roman"/>
        </w:rPr>
        <w:t>"</w:t>
      </w:r>
    </w:p>
    <w:sectPr w:rsidR="00BF7345" w:rsidRPr="00396E3F" w:rsidSect="000B7D72">
      <w:headerReference w:type="default" r:id="rId7"/>
      <w:pgSz w:w="11900" w:h="16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3CEA3F" w14:textId="77777777" w:rsidR="000B7D72" w:rsidRDefault="000B7D72" w:rsidP="002625B3">
      <w:r>
        <w:separator/>
      </w:r>
    </w:p>
  </w:endnote>
  <w:endnote w:type="continuationSeparator" w:id="0">
    <w:p w14:paraId="1F133870" w14:textId="77777777" w:rsidR="000B7D72" w:rsidRDefault="000B7D72" w:rsidP="00262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26F820" w14:textId="77777777" w:rsidR="000B7D72" w:rsidRDefault="000B7D72" w:rsidP="002625B3">
      <w:r>
        <w:separator/>
      </w:r>
    </w:p>
  </w:footnote>
  <w:footnote w:type="continuationSeparator" w:id="0">
    <w:p w14:paraId="7FE44DD4" w14:textId="77777777" w:rsidR="000B7D72" w:rsidRDefault="000B7D72" w:rsidP="002625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rPr>
      <w:id w:val="-301766640"/>
      <w:docPartObj>
        <w:docPartGallery w:val="Page Numbers (Top of Page)"/>
        <w:docPartUnique/>
      </w:docPartObj>
    </w:sdtPr>
    <w:sdtEndPr>
      <w:rPr>
        <w:noProof/>
      </w:rPr>
    </w:sdtEndPr>
    <w:sdtContent>
      <w:p w14:paraId="62E9553D" w14:textId="10959370" w:rsidR="00017FB5" w:rsidRPr="00017FB5" w:rsidRDefault="00017FB5">
        <w:pPr>
          <w:pStyle w:val="Header"/>
          <w:jc w:val="center"/>
          <w:rPr>
            <w:rFonts w:ascii="Times New Roman" w:hAnsi="Times New Roman" w:cs="Times New Roman"/>
          </w:rPr>
        </w:pPr>
        <w:r w:rsidRPr="00017FB5">
          <w:rPr>
            <w:rFonts w:ascii="Times New Roman" w:hAnsi="Times New Roman" w:cs="Times New Roman"/>
          </w:rPr>
          <w:fldChar w:fldCharType="begin"/>
        </w:r>
        <w:r w:rsidRPr="00017FB5">
          <w:rPr>
            <w:rFonts w:ascii="Times New Roman" w:hAnsi="Times New Roman" w:cs="Times New Roman"/>
          </w:rPr>
          <w:instrText xml:space="preserve"> PAGE   \* MERGEFORMAT </w:instrText>
        </w:r>
        <w:r w:rsidRPr="00017FB5">
          <w:rPr>
            <w:rFonts w:ascii="Times New Roman" w:hAnsi="Times New Roman" w:cs="Times New Roman"/>
          </w:rPr>
          <w:fldChar w:fldCharType="separate"/>
        </w:r>
        <w:r w:rsidR="00C74D83">
          <w:rPr>
            <w:rFonts w:ascii="Times New Roman" w:hAnsi="Times New Roman" w:cs="Times New Roman"/>
            <w:noProof/>
          </w:rPr>
          <w:t>4</w:t>
        </w:r>
        <w:r w:rsidRPr="00017FB5">
          <w:rPr>
            <w:rFonts w:ascii="Times New Roman" w:hAnsi="Times New Roman" w:cs="Times New Roman"/>
            <w:noProof/>
          </w:rPr>
          <w:fldChar w:fldCharType="end"/>
        </w:r>
      </w:p>
    </w:sdtContent>
  </w:sdt>
  <w:p w14:paraId="49915602" w14:textId="77777777" w:rsidR="002625B3" w:rsidRPr="00017FB5" w:rsidRDefault="002625B3">
    <w:pPr>
      <w:pStyle w:val="Header"/>
      <w:rPr>
        <w:rFonts w:ascii="Times New Roman" w:hAnsi="Times New Roman"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483B"/>
    <w:rsid w:val="00005578"/>
    <w:rsid w:val="00017FB5"/>
    <w:rsid w:val="000B7D72"/>
    <w:rsid w:val="000C483B"/>
    <w:rsid w:val="000D6DF8"/>
    <w:rsid w:val="000E283B"/>
    <w:rsid w:val="00152866"/>
    <w:rsid w:val="002625B3"/>
    <w:rsid w:val="00340B06"/>
    <w:rsid w:val="00396E3F"/>
    <w:rsid w:val="00490DC1"/>
    <w:rsid w:val="004F6BA5"/>
    <w:rsid w:val="005C5C5E"/>
    <w:rsid w:val="0065006B"/>
    <w:rsid w:val="006759E5"/>
    <w:rsid w:val="00746602"/>
    <w:rsid w:val="007E569D"/>
    <w:rsid w:val="00830305"/>
    <w:rsid w:val="0088637C"/>
    <w:rsid w:val="009E1621"/>
    <w:rsid w:val="00A55965"/>
    <w:rsid w:val="00A81119"/>
    <w:rsid w:val="00A822C6"/>
    <w:rsid w:val="00BD7F55"/>
    <w:rsid w:val="00BF7345"/>
    <w:rsid w:val="00C74D83"/>
    <w:rsid w:val="00E90D45"/>
    <w:rsid w:val="00EA5DCE"/>
    <w:rsid w:val="00EB3815"/>
    <w:rsid w:val="00F70732"/>
    <w:rsid w:val="00FA266D"/>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228417"/>
  <w15:chartTrackingRefBased/>
  <w15:docId w15:val="{D2741F86-AADF-114C-82E9-79AB303A7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v-LV"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link w:val="Heading4Char"/>
    <w:uiPriority w:val="9"/>
    <w:qFormat/>
    <w:rsid w:val="000C483B"/>
    <w:pPr>
      <w:spacing w:before="100" w:beforeAutospacing="1" w:after="100" w:afterAutospacing="1"/>
      <w:outlineLvl w:val="3"/>
    </w:pPr>
    <w:rPr>
      <w:rFonts w:ascii="Times New Roman" w:eastAsia="Times New Roman" w:hAnsi="Times New Roman" w:cs="Times New Roman"/>
      <w:b/>
      <w:bCs/>
      <w:kern w:val="0"/>
      <w:lang w:eastAsia="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0C483B"/>
    <w:rPr>
      <w:rFonts w:ascii="Times New Roman" w:eastAsia="Times New Roman" w:hAnsi="Times New Roman" w:cs="Times New Roman"/>
      <w:b/>
      <w:bCs/>
      <w:kern w:val="0"/>
      <w:lang w:eastAsia="en-GB"/>
      <w14:ligatures w14:val="none"/>
    </w:rPr>
  </w:style>
  <w:style w:type="paragraph" w:styleId="NormalWeb">
    <w:name w:val="Normal (Web)"/>
    <w:basedOn w:val="Normal"/>
    <w:uiPriority w:val="99"/>
    <w:semiHidden/>
    <w:unhideWhenUsed/>
    <w:rsid w:val="000C483B"/>
    <w:pPr>
      <w:spacing w:before="100" w:beforeAutospacing="1" w:after="100" w:afterAutospacing="1"/>
    </w:pPr>
    <w:rPr>
      <w:rFonts w:ascii="Times New Roman" w:eastAsia="Times New Roman" w:hAnsi="Times New Roman" w:cs="Times New Roman"/>
      <w:kern w:val="0"/>
      <w:lang w:eastAsia="en-GB"/>
      <w14:ligatures w14:val="none"/>
    </w:rPr>
  </w:style>
  <w:style w:type="character" w:styleId="Strong">
    <w:name w:val="Strong"/>
    <w:basedOn w:val="DefaultParagraphFont"/>
    <w:uiPriority w:val="22"/>
    <w:qFormat/>
    <w:rsid w:val="000C483B"/>
    <w:rPr>
      <w:b/>
      <w:bCs/>
    </w:rPr>
  </w:style>
  <w:style w:type="character" w:customStyle="1" w:styleId="apple-converted-space">
    <w:name w:val="apple-converted-space"/>
    <w:basedOn w:val="DefaultParagraphFont"/>
    <w:rsid w:val="000C483B"/>
  </w:style>
  <w:style w:type="paragraph" w:styleId="Header">
    <w:name w:val="header"/>
    <w:basedOn w:val="Normal"/>
    <w:link w:val="HeaderChar"/>
    <w:uiPriority w:val="99"/>
    <w:unhideWhenUsed/>
    <w:rsid w:val="002625B3"/>
    <w:pPr>
      <w:tabs>
        <w:tab w:val="center" w:pos="4153"/>
        <w:tab w:val="right" w:pos="8306"/>
      </w:tabs>
    </w:pPr>
  </w:style>
  <w:style w:type="character" w:customStyle="1" w:styleId="HeaderChar">
    <w:name w:val="Header Char"/>
    <w:basedOn w:val="DefaultParagraphFont"/>
    <w:link w:val="Header"/>
    <w:uiPriority w:val="99"/>
    <w:rsid w:val="002625B3"/>
  </w:style>
  <w:style w:type="paragraph" w:styleId="Footer">
    <w:name w:val="footer"/>
    <w:basedOn w:val="Normal"/>
    <w:link w:val="FooterChar"/>
    <w:uiPriority w:val="99"/>
    <w:unhideWhenUsed/>
    <w:rsid w:val="002625B3"/>
    <w:pPr>
      <w:tabs>
        <w:tab w:val="center" w:pos="4153"/>
        <w:tab w:val="right" w:pos="8306"/>
      </w:tabs>
    </w:pPr>
  </w:style>
  <w:style w:type="character" w:customStyle="1" w:styleId="FooterChar">
    <w:name w:val="Footer Char"/>
    <w:basedOn w:val="DefaultParagraphFont"/>
    <w:link w:val="Footer"/>
    <w:uiPriority w:val="99"/>
    <w:rsid w:val="002625B3"/>
  </w:style>
  <w:style w:type="paragraph" w:customStyle="1" w:styleId="placeholderparagraph">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607337">
      <w:bodyDiv w:val="1"/>
      <w:marLeft w:val="0"/>
      <w:marRight w:val="0"/>
      <w:marTop w:val="0"/>
      <w:marBottom w:val="0"/>
      <w:divBdr>
        <w:top w:val="none" w:sz="0" w:space="0" w:color="auto"/>
        <w:left w:val="none" w:sz="0" w:space="0" w:color="auto"/>
        <w:bottom w:val="none" w:sz="0" w:space="0" w:color="auto"/>
        <w:right w:val="none" w:sz="0" w:space="0" w:color="auto"/>
      </w:divBdr>
      <w:divsChild>
        <w:div w:id="88354783">
          <w:marLeft w:val="0"/>
          <w:marRight w:val="0"/>
          <w:marTop w:val="195"/>
          <w:marBottom w:val="195"/>
          <w:divBdr>
            <w:top w:val="none" w:sz="0" w:space="0" w:color="auto"/>
            <w:left w:val="none" w:sz="0" w:space="0" w:color="auto"/>
            <w:bottom w:val="none" w:sz="0" w:space="0" w:color="auto"/>
            <w:right w:val="none" w:sz="0" w:space="0" w:color="auto"/>
          </w:divBdr>
        </w:div>
      </w:divsChild>
    </w:div>
    <w:div w:id="1932857572">
      <w:bodyDiv w:val="1"/>
      <w:marLeft w:val="0"/>
      <w:marRight w:val="0"/>
      <w:marTop w:val="0"/>
      <w:marBottom w:val="0"/>
      <w:divBdr>
        <w:top w:val="none" w:sz="0" w:space="0" w:color="auto"/>
        <w:left w:val="none" w:sz="0" w:space="0" w:color="auto"/>
        <w:bottom w:val="none" w:sz="0" w:space="0" w:color="auto"/>
        <w:right w:val="none" w:sz="0" w:space="0" w:color="auto"/>
      </w:divBdr>
      <w:divsChild>
        <w:div w:id="1538077979">
          <w:marLeft w:val="150"/>
          <w:marRight w:val="150"/>
          <w:marTop w:val="48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D0AE0-9F98-4768-8F56-B8030B365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7163</Words>
  <Characters>4083</Characters>
  <Application>Microsoft Office Word</Application>
  <DocSecurity>0</DocSecurity>
  <Lines>34</Lines>
  <Paragraphs>22</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Sintija Sējēja</dc:creator>
  <cp:keywords/>
  <dc:description/>
  <cp:lastModifiedBy>Ivars Zemļanskis</cp:lastModifiedBy>
  <cp:revision>8</cp:revision>
  <dcterms:created xsi:type="dcterms:W3CDTF">2023-08-17T08:30:00Z</dcterms:created>
  <dcterms:modified xsi:type="dcterms:W3CDTF">2024-03-17T15:07:00Z</dcterms:modified>
</cp:coreProperties>
</file>