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Inženierbūves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1.Inženierbūves plānā attēlo: 1.1.tās zemes vienības robežas, no kuras ir atvasināts būves kadastra  apzīmējums; 1.2.to zemes vienību robežas, uz kurām atrodas būves koordinātu punkti; 1.3.zemes vienībām piegulošo ielu nosaukumus; 1.4.samazinātu inženierbūves izvietojuma shēmu kvartālā vai administratīvajā  teritorijā (lapas augšējā labajā pusē); 1.5.inženierbūves kontūras; 1.6.būves punktus un to numurus. 2.Inženierbūves plānā izveido šādu tabulu  Būves punkta koordinātas LKS-92 koordinātu sistēmā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Būves punkta Nr.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X koordināta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Y koordināta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3.Inženierbūves plānā ieraksta: 3.1.inženierbūves kontūras garumus (noapaļotus līdz 0,01 m); 3.2.inženierbūves kadastra apzīmējuma pēdējos trīs ciparus vai inženierbūves  kadastra apzīmējumu, ja būves kadastra apzīmējuma pirmie 11cipari atšķiras no  zemes vienības kadastra apzīmējuma; 3.3.inženierbūves daļas nosaukumu un numuru; 3.4.inženierbūvi raksturojošos izmērus; 3.5.tabulā būves punkta numuru un tā koordinātu x un y vērtības LKS-92  koordinātu sistēmā (noapaļotas līdz 0,01 m). Paraugs.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noteikumu_konsolidētā_versija_p12_21-TA-944.docx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