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10.03.2009. noteikumu Nr.236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2714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714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noteikumu_konsolidētā_versija_p5_24-TA-2188.docx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