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 maijā (prot. Nr. 25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kompensāciju par vakcīnas pret Covid-19 infekciju blakusparādību izraisīto smagu vai vidēji smagu kaitējumu pacienta veselībai vai dzīvībai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pārvaldības likuma 49.</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kārtību, kādā pieprasa un piešķir vai atsaka piešķirt kompensāciju par smagu vai vidēji smagu kaitējumu pacienta veselībai vai dzīvībai, kas radies apstiprināto vakcīnas pret Covid-19 infekciju blakusparādību dēļ (turpmāk –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izmaksā kompensāciju no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izmaksājamās kompensācijas apmēru atbilstoši pacienta veselībai vai dzīvībai nodarītā kaitējuma smagumam.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smags kaitējums – paliekoši veselības traucējumi, kas izraisa neatgriezenisku būtisku pašaprūpes, funkcionēšanas, darbspēju un dzīves kvalitātes ierobežojumu vai zudumu un ir tieši saistīti ar vakcīnas pret Covid-19 infekciju izraisītu blakusparādību, un 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 4. vai 5. punktā norādītajām pazīmēm, vai nāve;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 smags kaitējums – ilgstoši veselības traucējumi, kas izraisa daļēju (arī neatgriezenisku) pašaprūpes, funkcionēšanas, darbspēju un dzīves kvalitātes ierobežojumu un ir tieši saistīti ar vakcīnas pret Covid-19 infekciju izraisītu blakusparādību, un 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vai 2. punktā norādītajām pazīmēm.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Kompensāciju piešķir, ja pacienta veselībai vai dzīvībai nodarītais smagais vai vidēji smagais kaitējums ir tieši saistīts ar vakcīnas pret Covid-19 infekciju (turpmāk – vakcīna pret Covid-19) izraisītu blakusparādību un ir izpildīti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ir vakcinēts Latvijā ar vakcīnu pret Covid-19, kura reģistrēta centralizētā reģistrācijas procedūrā atbilstoši Eiropas Parlamenta un Padomes 2004. gada 31. marta Regulai (EK) Nr. 726/2004, ar ko nosaka cilvēkiem paredzēto un veterināro zāļu reģistrēšanas un uzraudzības Kopienas procedūras un izveido Eiropas Zāļu aģentūru, un viņam ir radies smags vai vidēji smags kaitējums veselībai vai dzīvībai;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blakusparādība ir minēta vakcīnas pret Covid-19 zāļu aprakstā;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pacientam ir paliekoši vai ilgstoši veselības traucējumi, kuri ilguši vismaz 26 nedēļas, skaitot no kaitējuma rašanās dienas, vai iestājusies nāve.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iestāde par pacienta veselībai vai dzīvībai radītā smaga vai vidēji smaga kaitējuma konstatēšanu, kompensācijas apmēra noteikšanu, piešķiršanu un izmaksāšanu ir Zāļu valsts aģentūra (turpmāk – aģentūra).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Kompensācijas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pieprasītu kompensāciju, šo noteikumu 3. punktā minētais pacients (turpmāk – iesniedzējs), ievērojot </w:t>
      </w:r>
      <w:r w:rsidR="00000000" w:rsidRPr="00000000" w:rsidDel="00000000">
        <w:rPr>
          <w:rtl w:val="0"/>
        </w:rPr>
        <w:t xml:space="preserve">Covid-19 infekcijas izplatības pārvaldības likuma 49.</w:t>
      </w:r>
      <w:r w:rsidR="00000000" w:rsidRPr="00000000" w:rsidDel="00000000">
        <w:rPr>
          <w:vertAlign w:val="superscript"/>
          <w:rtl w:val="0"/>
        </w:rPr>
        <w:t xml:space="preserve">7</w:t>
      </w:r>
      <w:r w:rsidR="00000000" w:rsidRPr="00000000" w:rsidDel="00000000">
        <w:rPr>
          <w:rtl w:val="0"/>
        </w:rPr>
        <w:t xml:space="preserve"> panta</w:t>
      </w:r>
      <w:r w:rsidR="00000000" w:rsidRPr="00000000" w:rsidDel="00000000">
        <w:rPr>
          <w:rtl w:val="0"/>
        </w:rPr>
        <w:t xml:space="preserve"> trešajā daļā paredzētos kompensācijas prasījuma termiņus, aizpilda un iesniedz aģentūrā kompensācijas prasījuma iesniegumu (turpmāk – iesniegums)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ārsta slēdzienu par iespējamo cēloņsakarību starp vakcīnas pret Covid-19 izraisīto blakusparādību un pacienta veselībai vai dzīvībai nodarīto kaitējumu (turpmāk – slēdziens), kā arī medicīniskos dokumentus, kas to apliecina.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nāves gadījumā iesniegumu ir tiesīgs iesniegt pacienta mantinieks, pievienojot apliecību par laulātā mantas daļu vai mantojuma apliecību un patologanatomiskās izmeklēšanas protokolu vai tiesu medicīnas eksperta atzinumu.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un kārtība, kādā izvērtē kompensācijas pieprasījumu un radīto kaitējumu, kā arī lēmuma pieņemšanas un kompensācijas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saņemot iesniegumu, izvērtē tajā iekļauto informāciju un pievienotos dokumentus. Ja aģentūra konstatē, ka iesniegums vai pievienotie dokumenti ir nepilnīgi, tā 15 darbdienu laikā pēc iesnieguma saņemšanas rakstiski pieprasa iesniedzējam mēneša laikā iesniegt papildu informāciju. Šajā gadījumā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termiņš tiek apturēts līdz dienai, kad aģentūrā iesniegta pieprasītā papildu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izvērtējot iesniegumu un tam pievienotos dokumentus, mēneša laikā (neskaitot laiku, kas nepieciešams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papildu informācijas saņemšanai) pieņem lēmumu par atteikumu izskatīt iesniegumu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iespējamā zāļu blakusparādība nav iekļauta lietotās vakcīnas pret Covid-19 zāļu aprakstā;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pievienots ārsta slēdziens un medicīniskie dokumenti, kas apliecina iespējamo cēloņsakarību starp vakcīnas pret Covid-19 izraisīto blakusparādību un pacienta veselībai vai dzīvībai nodarīto kaitējumu, un iesniedzējs attiecīgo informāciju nav iesniedzis arī pēc aģentūras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iesniegumā nav iekļauta nepieciešamā informācija, un iesniedzējs attiecīgo informāciju nav iesniedzis arī pēc aģentūras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pacients nav vakcinēts Latvijā ar vakcīnu pret Covid-19, kura reģistrēta centralizētā reģistrācijas procedūrā atbilstoši Eiropas Parlamenta un Padomes 2004. gada 31. marta Regulai (EK) Nr. 726/2004, ar ko nosaka cilvēkiem paredzēto un veterināro zāļu reģistrēšanas un uzraudzības Kopienas procedūras un izveido Eiropas Zāļu aģentūru;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nāves gadījumā nav iesniegts patologanatomiskās izmeklēšanas protokols vai tiesu medicīnas eksperta atzinums, un iesniedzējs attiecīgo informāciju nav iesniedzis arī pēc aģentūras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nāves gadījumā nav iesniegta apliecība par laulātā mantas daļu vai mantojuma apliecība, un iesniedzējs attiecīgo informāciju nav iesniedzis arī pēc aģentūras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kaitējums pacienta veselībai vai dzīvībai nav tieši saistīts ar vakcīnas pret Covid-19 izraisītu blakusparādību;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iesniegumā iekļautā informācija un pievienotie dokumenti neapliecina, ka pacientam radītais kaitējums klasificējams kā smags vai vidēji smags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nav ievēroti </w:t>
      </w:r>
      <w:r w:rsidR="00000000" w:rsidRPr="00000000" w:rsidDel="00000000">
        <w:rPr>
          <w:rtl w:val="0"/>
        </w:rPr>
        <w:t xml:space="preserve">Covid-19 infekcijas izplatības pārvaldības likuma 49.</w:t>
      </w:r>
      <w:r w:rsidR="00000000" w:rsidRPr="00000000" w:rsidDel="00000000">
        <w:rPr>
          <w:vertAlign w:val="superscript"/>
          <w:rtl w:val="0"/>
        </w:rPr>
        <w:t xml:space="preserve">7</w:t>
      </w:r>
      <w:r w:rsidR="00000000" w:rsidRPr="00000000" w:rsidDel="00000000">
        <w:rPr>
          <w:rtl w:val="0"/>
        </w:rPr>
        <w:t xml:space="preserve"> panta</w:t>
      </w:r>
      <w:r w:rsidR="00000000" w:rsidRPr="00000000" w:rsidDel="00000000">
        <w:rPr>
          <w:rtl w:val="0"/>
        </w:rPr>
        <w:t xml:space="preserve"> trešajā daļā norādītie kompensācijas prasījuma termiņi.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Izvērtējot iesniegumu, nepieciešams konstatēt: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 vai vidēji smaga kaitējuma veselībai vai dzīvībai esību vai neesību pēc vakcīnas pret Covid-19 izraisītās blakusparādības;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izraisītās blakusparādības iespējamo cēloņsakarību ar vakcīnu pret Covid-19;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iespējamo cēloņsakarību starp vakcīnas pret Covid-19 izraisīto blakusparādību un pacienta veselībai vai dzīvībai nodarīto smago vai vidēji smago kaitējumu.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aģentūra konstatē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iespējamo cēloņsakarību, tā piecu darbdienu laikā sagatavo visu nepieciešamo informāciju un medicīnisko dokumentāciju un iesniedz to klīniskās universitātes slimnīcas attiecīgās jomas ārstam speciālistam vai ārstu speciālistu komisijai (turpmāk – eksperts) izvērtēšanai, lai konstatētu šo noteikumu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minēto cēloņsakarību vai tās neesību.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Eksperts atzinumu par konstatēto šo noteikumu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minēto iespējamo cēloņsakarību vai tās neesību iesniedz aģentūrai 30 dienu laikā. Ja situācijas izvērtēšanai nepieciešams vairāk laika, eksperts par to informē aģentūru, bet kopējais laiks atzinuma sniegšanai nepārsniedz 60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izvērtētu iesniegumu, aģentūra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un saņemt no pacienta ģimenes ārsta, ārstniecības personām un ārstniecības iestādēm pacienta medicīniskos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pieaicināt ekspertu vakcīnas pret Covid-19 izraisīto blakusparādību cēloņsakarības izvērtēšanai vai smaga vai vidēji smaga kaitējuma smaguma konstatēšanai, nodrošinot pieejamību pacienta medicīniskajai dokumentācijai;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 līgumu ar ekspertu par šo noteikumu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minētās iespējamās cēloņsakarības vai tās neesības izvērtēšanu un segt izdevumus par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 atzinuma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pēc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 atzinuma saņemšanas izvērtē visu tās rīcībā esošo informāciju un nosaka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minētā smaga vai vidēji smaga kaitējuma veselībai vai dzīvībai esību vai neesību pēc vakcīnas pret Covid-19 izraisītās blakusparādības.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aģentūra konstatē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cēloņsakarības, tā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nosaka izmaksājamās kompensācijas apmēru un pieņem lēmumu par kompensācijas piešķiršanu, norādot kaitējuma esību un izmaksājamās kompensācijas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pieņem lēmumu par atteikumu izmaksāt kompensāciju, ja ir viens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konstatētais kaitējums veselībai vai dzīvībai nav klasificējams kā smags vai vidēji smags;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cēloņsakarība starp pacienta veselībai vai dzīvībai nodarīto smago vai vidēji smago kaitējumu un vakcīnas pret Covid-19 izraisītu blakusparādību;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konstatēta ziņotās blakusparādības iespējamā cēloņsakarība ar vakcīnu pret Covid-19;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kompensācija par iesniegumā minēto ārstniecību saņemta civilprocesa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pieņem lēmumu </w:t>
      </w:r>
      <w:r w:rsidR="00000000" w:rsidRPr="00000000" w:rsidDel="00000000">
        <w:rPr>
          <w:rtl w:val="0"/>
        </w:rPr>
        <w:t xml:space="preserve">Covid-19 infekcijas izplatības pārvaldības likuma 49.</w:t>
      </w:r>
      <w:r w:rsidR="00000000" w:rsidRPr="00000000" w:rsidDel="00000000">
        <w:rPr>
          <w:vertAlign w:val="superscript"/>
          <w:rtl w:val="0"/>
        </w:rPr>
        <w:t xml:space="preserve">7</w:t>
      </w:r>
      <w:r w:rsidR="00000000" w:rsidRPr="00000000" w:rsidDel="00000000">
        <w:rPr>
          <w:rtl w:val="0"/>
        </w:rPr>
        <w:t xml:space="preserve"> panta</w:t>
      </w:r>
      <w:r w:rsidR="00000000" w:rsidRPr="00000000" w:rsidDel="00000000">
        <w:rPr>
          <w:rtl w:val="0"/>
        </w:rPr>
        <w:t xml:space="preserve"> otrajā daļā noteiktajos termiņos.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ar iesnieguma izvērtēšanu saistītos dokumentus glabā 10 gadus pēc lēmuma pieņemšanas.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triju darbdienu laikā pēc lēmuma pieņemšanas par kompensācijas piešķiršanu nosūta to iesniedzējam un Veselības ministrijai. Veselības ministrija piecu darbdienu laikā pēc lēmuma saņemšanas sagatavo Ministru kabineta rīkojuma projektu par valsts budžeta līdzekļu pieprasījumu no valsts budžeta programmas 02.00.00 "Līdzekļi neparedzētiem gadījumiem" un virza to apstiprināšanai Ministru kabinetā.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 piecu darbdienu laikā pēc valsts budžeta programmas 02.00.00 "Līdzekļi neparedzētiem gadījumiem" līdzekļu saņemšanas aģentūras kontā izmaksā kompensāciju: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 nāves gadījumā – pacienta mantiniekam proporcionāli mantojuma daļai, ja ir iesniegta apliecība par laulātā mantas daļu vai mantojuma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nepilngadīgā pacienta likumiskajam pārstāvim.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Aģentūras lēmumu var apstrīdēt Veselības ministrijā. Veselības ministrijas lēmumu var pārsūdzēt tiesā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Kompensāciju var saņemt par kaitējumu, kas pacientam radies pēc 2020. gada 28. decembra, kad Latvijā tika uzsākta sabiedrības vakcinācija pret Covid-19 infekciju.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22-TA-246</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22-TA-246</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noteikumu_projekts_22-TA-246.docx</dc:title>
</cp:coreProperties>
</file>

<file path=docProps/custom.xml><?xml version="1.0" encoding="utf-8"?>
<Properties xmlns="http://schemas.openxmlformats.org/officeDocument/2006/custom-properties" xmlns:vt="http://schemas.openxmlformats.org/officeDocument/2006/docPropsVTypes"/>
</file>