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28.decembra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1229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Šķirnes aprakstā ietveramā informācija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22.11.2011. noteikumiem Nr.895)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Šķirnes apraksta reģistrācijas numurs izdevējinstitūcijā.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Pieprasītājinstitūcijas nosūtītā iesnieguma reģistrācijas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Šķirnes pagaidu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Iesniedzējs (nosaukums un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Sugas: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nosaukums latīniski;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w:t>
      </w:r>
      <w:r w:rsidR="00000000" w:rsidRPr="00000000" w:rsidDel="00000000">
        <w:rPr>
          <w:i w:val="1"/>
          <w:rtl w:val="0"/>
        </w:rPr>
        <w:t xml:space="preserve">UPOV</w:t>
      </w:r>
      <w:r w:rsidR="00000000" w:rsidRPr="00000000" w:rsidDel="00000000">
        <w:rPr>
          <w:rtl w:val="0"/>
        </w:rPr>
        <w:t xml:space="preserve">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Vispārzināmais sugas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Šķirnes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w:t>
      </w:r>
      <w:r w:rsidR="00000000" w:rsidRPr="00000000" w:rsidDel="00000000">
        <w:rPr>
          <w:i w:val="1"/>
          <w:rtl w:val="0"/>
        </w:rPr>
        <w:t xml:space="preserve">CPVO</w:t>
      </w:r>
      <w:r w:rsidR="00000000" w:rsidRPr="00000000" w:rsidDel="00000000">
        <w:rPr>
          <w:rtl w:val="0"/>
        </w:rPr>
        <w:t xml:space="preserve"> protokola vai </w:t>
      </w:r>
      <w:r w:rsidR="00000000" w:rsidRPr="00000000" w:rsidDel="00000000">
        <w:rPr>
          <w:i w:val="1"/>
          <w:rtl w:val="0"/>
        </w:rPr>
        <w:t xml:space="preserve">UPOV</w:t>
      </w:r>
      <w:r w:rsidR="00000000" w:rsidRPr="00000000" w:rsidDel="00000000">
        <w:rPr>
          <w:rtl w:val="0"/>
        </w:rPr>
        <w:t xml:space="preserve"> vadlīniju numurs un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Nacionālās šķirnes pārbaudes metodikas datums un (vai)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Šķirnes apraksta izdevējinstitūcijas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Šķirnes pārbaudes institūcija(-as) un vieta(-as).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Šķirnes pārbaudes periods.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Šķirnes apraksta izdošanas datums un vieta.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Grupa (</w:t>
      </w:r>
      <w:r w:rsidR="00000000" w:rsidRPr="00000000" w:rsidDel="00000000">
        <w:rPr>
          <w:i w:val="1"/>
          <w:rtl w:val="0"/>
        </w:rPr>
        <w:t xml:space="preserve">ja pazīmes no šā pielikuma 15.punkta ir izmantotas grupēšanā,  to atzīmē ar burtu "G" pie attiecīgā numura</w:t>
      </w:r>
      <w:r w:rsidR="00000000" w:rsidRPr="00000000" w:rsidDel="00000000">
        <w:rPr>
          <w:rtl w:val="0"/>
        </w:rPr>
        <w:t xml:space="preserve">)</w:t>
      </w:r>
      <w:r w:rsidR="00000000" w:rsidRPr="00000000" w:rsidDel="00000000">
        <w:rPr>
          <w:vertAlign w:val="superscript"/>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568"/>
        <w:gridCol w:w="1568"/>
        <w:gridCol w:w="1568"/>
        <w:gridCol w:w="1568"/>
        <w:gridCol w:w="1568"/>
        <w:gridCol w:w="1568"/>
        <w:tblGridChange w:id="0">
          <w:tblGrid>
            <w:gridCol w:w="1568"/>
            <w:gridCol w:w="1568"/>
            <w:gridCol w:w="1568"/>
            <w:gridCol w:w="1568"/>
            <w:gridCol w:w="1568"/>
            <w:gridCol w:w="15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CPVO </w:t>
            </w:r>
            <w:r w:rsidR="00000000" w:rsidRPr="00000000" w:rsidDel="00000000">
              <w:rPr>
                <w:rtl w:val="0"/>
              </w:rPr>
              <w:t xml:space="preserve">protokola vai </w:t>
            </w:r>
            <w:r w:rsidR="00000000" w:rsidRPr="00000000" w:rsidDel="00000000">
              <w:rPr>
                <w:i w:val="1"/>
                <w:rtl w:val="0"/>
              </w:rPr>
              <w:t xml:space="preserve"> 								UPOV</w:t>
            </w:r>
            <w:r w:rsidR="00000000" w:rsidRPr="00000000" w:rsidDel="00000000">
              <w:rPr>
                <w:rtl w:val="0"/>
              </w:rPr>
              <w:t xml:space="preserve"> vadlīniju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Nacionālās metodikas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Izpausmes pakāpe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Balles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Pazīmes, kas iekļautas </w:t>
      </w:r>
      <w:r w:rsidR="00000000" w:rsidRPr="00000000" w:rsidDel="00000000">
        <w:rPr>
          <w:i w:val="1"/>
          <w:rtl w:val="0"/>
        </w:rPr>
        <w:t xml:space="preserve">CPVO </w:t>
      </w:r>
      <w:r w:rsidR="00000000" w:rsidRPr="00000000" w:rsidDel="00000000">
        <w:rPr>
          <w:rtl w:val="0"/>
        </w:rPr>
        <w:t xml:space="preserve">protokolā vai </w:t>
      </w:r>
      <w:r w:rsidR="00000000" w:rsidRPr="00000000" w:rsidDel="00000000">
        <w:rPr>
          <w:i w:val="1"/>
          <w:rtl w:val="0"/>
        </w:rPr>
        <w:t xml:space="preserve">UPOV</w:t>
      </w:r>
      <w:r w:rsidR="00000000" w:rsidRPr="00000000" w:rsidDel="00000000">
        <w:rPr>
          <w:rtl w:val="0"/>
        </w:rPr>
        <w:t xml:space="preserve"> vadlīnijās,  vai Ministru kabineta izdotajā šķirnes pārbaudes metodikā</w:t>
      </w:r>
      <w:r w:rsidR="00000000" w:rsidRPr="00000000" w:rsidDel="00000000">
        <w:rPr>
          <w:vertAlign w:val="superscript"/>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568"/>
        <w:gridCol w:w="1568"/>
        <w:gridCol w:w="1568"/>
        <w:gridCol w:w="1568"/>
        <w:gridCol w:w="1568"/>
        <w:gridCol w:w="1568"/>
        <w:tblGridChange w:id="0">
          <w:tblGrid>
            <w:gridCol w:w="1568"/>
            <w:gridCol w:w="1568"/>
            <w:gridCol w:w="1568"/>
            <w:gridCol w:w="1568"/>
            <w:gridCol w:w="1568"/>
            <w:gridCol w:w="15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CPVO </w:t>
            </w:r>
            <w:r w:rsidR="00000000" w:rsidRPr="00000000" w:rsidDel="00000000">
              <w:rPr>
                <w:rtl w:val="0"/>
              </w:rPr>
              <w:t xml:space="preserve">protokola vai </w:t>
            </w:r>
            <w:r w:rsidR="00000000" w:rsidRPr="00000000" w:rsidDel="00000000">
              <w:rPr>
                <w:i w:val="1"/>
                <w:rtl w:val="0"/>
              </w:rPr>
              <w:t xml:space="preserve"> 								UPOV</w:t>
            </w:r>
            <w:r w:rsidR="00000000" w:rsidRPr="00000000" w:rsidDel="00000000">
              <w:rPr>
                <w:rtl w:val="0"/>
              </w:rPr>
              <w:t xml:space="preserve"> vadlīniju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Nacionālās metodikas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Izpausmes pakāpe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Balles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Līdzīgās šķirnes un to atšķirības no kandidātšķirnes</w:t>
      </w:r>
      <w:r w:rsidR="00000000" w:rsidRPr="00000000" w:rsidDel="00000000">
        <w:rPr>
          <w:vertAlign w:val="superscript"/>
          <w:rtl w:val="0"/>
        </w:rPr>
        <w:t xml:space="preserve">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5"/>
        <w:gridCol w:w="2335"/>
        <w:gridCol w:w="2335"/>
        <w:gridCol w:w="2335"/>
        <w:tblGridChange w:id="0">
          <w:tblGrid>
            <w:gridCol w:w="2335"/>
            <w:gridCol w:w="2335"/>
            <w:gridCol w:w="2335"/>
            <w:gridCol w:w="233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Līdzīgās šķirnes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Pazīmes, pēc kurām līdzīgā  								šķirne atšķiras</w:t>
            </w:r>
            <w:r w:rsidR="00000000" w:rsidRPr="00000000" w:rsidDel="00000000">
              <w:rPr>
                <w:vertAlign w:val="superscript"/>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Līdzīgās šķirnes izpausmes  								pakāpe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Kandidātšķirnes izpausmes  								pakāpe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Papildinformācija: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papildu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fotogrāfijas (</w:t>
      </w:r>
      <w:r w:rsidR="00000000" w:rsidRPr="00000000" w:rsidDel="00000000">
        <w:rPr>
          <w:i w:val="1"/>
          <w:rtl w:val="0"/>
        </w:rPr>
        <w:t xml:space="preserve">ja tādas ir</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lietotā RHS krāsu karte (</w:t>
      </w:r>
      <w:r w:rsidR="00000000" w:rsidRPr="00000000" w:rsidDel="00000000">
        <w:rPr>
          <w:i w:val="1"/>
          <w:rtl w:val="0"/>
        </w:rPr>
        <w:t xml:space="preserve">ja tāda ir</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 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Norāde "Valsts augu aizsardzības dienests ir šķirnes pārbaudes veicēja  uzraudzības iestāde, kas atbild par šķirnes pārbaudes veicēja atbilstību  normatīvajiem aktiem".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Šķirnes pārbaudes institūcijas pārstāvja paraksts, vārds, uzvārds,  zīmogs.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Valsts augu aizsardzības dienesta pārstāvja paraksts, vārds, uzvārds,  zīmogs.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Paskaidrojumi par šķirnes apraksta sagatavošanu.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vertAlign w:val="superscript"/>
          <w:rtl w:val="0"/>
        </w:rPr>
        <w:t xml:space="preserve">1 </w:t>
      </w:r>
      <w:r w:rsidR="00000000" w:rsidRPr="00000000" w:rsidDel="00000000">
        <w:rPr>
          <w:rtl w:val="0"/>
        </w:rPr>
        <w:t xml:space="preserve">Izdevējinstitūcijas piešķirto šķirnes apraksta reģistrācijas  numuru norāda uz katras šķirnes apraksta lappuses.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r w:rsidR="00000000" w:rsidRPr="00000000" w:rsidDel="00000000">
        <w:rPr>
          <w:vertAlign w:val="superscript"/>
          <w:rtl w:val="0"/>
        </w:rPr>
        <w:t xml:space="preserve">2</w:t>
      </w:r>
      <w:r w:rsidR="00000000" w:rsidRPr="00000000" w:rsidDel="00000000">
        <w:rPr>
          <w:rtl w:val="0"/>
        </w:rPr>
        <w:t xml:space="preserve"> Informācija tikai par grupu, pie kuras šķirne pieder, vai par  grupām, kas ir veidotas pēc citām raksturīgām pazīmēm, izņemot tās, kas ir  norādītas šā pielikuma 15.punktā. Grupa, kas izveidota pēc šā pielikuma  15.punktā minētajām raksturīgajām pazīmēm, jānorāda, atzīmējot atbilstošo  raksturīgo pazīmi 15.punktā ar burtu "G" pirms īpašības numura.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w:t>
      </w:r>
      <w:r w:rsidR="00000000" w:rsidRPr="00000000" w:rsidDel="00000000">
        <w:rPr>
          <w:vertAlign w:val="superscript"/>
          <w:rtl w:val="0"/>
        </w:rPr>
        <w:t xml:space="preserve">3 </w:t>
      </w:r>
      <w:r w:rsidR="00000000" w:rsidRPr="00000000" w:rsidDel="00000000">
        <w:rPr>
          <w:rtl w:val="0"/>
        </w:rPr>
        <w:t xml:space="preserve">a) Jānorāda visas </w:t>
      </w:r>
      <w:r w:rsidR="00000000" w:rsidRPr="00000000" w:rsidDel="00000000">
        <w:rPr>
          <w:i w:val="1"/>
          <w:rtl w:val="0"/>
        </w:rPr>
        <w:t xml:space="preserve">CPVO</w:t>
      </w:r>
      <w:r w:rsidR="00000000" w:rsidRPr="00000000" w:rsidDel="00000000">
        <w:rPr>
          <w:rtl w:val="0"/>
        </w:rPr>
        <w:t xml:space="preserve"> šķirnes pārbaudes protokolos  vai </w:t>
      </w:r>
      <w:r w:rsidR="00000000" w:rsidRPr="00000000" w:rsidDel="00000000">
        <w:rPr>
          <w:i w:val="1"/>
          <w:rtl w:val="0"/>
        </w:rPr>
        <w:t xml:space="preserve">UPOV</w:t>
      </w:r>
      <w:r w:rsidR="00000000" w:rsidRPr="00000000" w:rsidDel="00000000">
        <w:rPr>
          <w:rtl w:val="0"/>
        </w:rPr>
        <w:t xml:space="preserve"> šķirnes pārbaudes vadlīnijās minētās pazīmes, arī tās, kas nav  novērotas un nav uzskaitītas (izmanto norādes "nav novērota" un "nav  uzskaitīta").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Pazīmes, kas </w:t>
      </w:r>
      <w:r w:rsidR="00000000" w:rsidRPr="00000000" w:rsidDel="00000000">
        <w:rPr>
          <w:i w:val="1"/>
          <w:rtl w:val="0"/>
        </w:rPr>
        <w:t xml:space="preserve">UPOV</w:t>
      </w:r>
      <w:r w:rsidR="00000000" w:rsidRPr="00000000" w:rsidDel="00000000">
        <w:rPr>
          <w:rtl w:val="0"/>
        </w:rPr>
        <w:t xml:space="preserve"> šķirnes pārbaudes vadlīnijās atzīmētas ar  zvaigznīti, atzīmē ar zvaigznīti arī šķirnes aprakstā.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Papildu raksturīgās pazīmes no nacionālajām pārbaudes vadlīnijām nav  jāievieto pēc </w:t>
      </w:r>
      <w:r w:rsidR="00000000" w:rsidRPr="00000000" w:rsidDel="00000000">
        <w:rPr>
          <w:i w:val="1"/>
          <w:rtl w:val="0"/>
        </w:rPr>
        <w:t xml:space="preserve">CPVO</w:t>
      </w:r>
      <w:r w:rsidR="00000000" w:rsidRPr="00000000" w:rsidDel="00000000">
        <w:rPr>
          <w:rtl w:val="0"/>
        </w:rPr>
        <w:t xml:space="preserve"> šķirnes pārbaudes protokolos vai </w:t>
      </w:r>
      <w:r w:rsidR="00000000" w:rsidRPr="00000000" w:rsidDel="00000000">
        <w:rPr>
          <w:i w:val="1"/>
          <w:rtl w:val="0"/>
        </w:rPr>
        <w:t xml:space="preserve">UPOV</w:t>
      </w:r>
      <w:r w:rsidR="00000000" w:rsidRPr="00000000" w:rsidDel="00000000">
        <w:rPr>
          <w:rtl w:val="0"/>
        </w:rPr>
        <w:t xml:space="preserve"> šķirnes  pārbaudes vadlīnijās sniegtajām raksturīgajām pazīmēm, bet to secībā atbilstoši </w:t>
      </w:r>
      <w:r w:rsidR="00000000" w:rsidRPr="00000000" w:rsidDel="00000000">
        <w:rPr>
          <w:i w:val="1"/>
          <w:rtl w:val="0"/>
        </w:rPr>
        <w:t xml:space="preserve">UPOV</w:t>
      </w:r>
      <w:r w:rsidR="00000000" w:rsidRPr="00000000" w:rsidDel="00000000">
        <w:rPr>
          <w:rtl w:val="0"/>
        </w:rPr>
        <w:t xml:space="preserve"> principiem. Šīs pazīmes nav īpaši atzīmējamas.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Ja piezīmes ir garas un tās nevar atzīmēt tabulā norādītajā ailē, tās  atzīmē šķirnes apraksta zemsvītras piezīmēs.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w:t>
      </w:r>
      <w:r w:rsidR="00000000" w:rsidRPr="00000000" w:rsidDel="00000000">
        <w:rPr>
          <w:vertAlign w:val="superscript"/>
          <w:rtl w:val="0"/>
        </w:rPr>
        <w:t xml:space="preserve">4 </w:t>
      </w:r>
      <w:r w:rsidR="00000000" w:rsidRPr="00000000" w:rsidDel="00000000">
        <w:rPr>
          <w:rtl w:val="0"/>
        </w:rPr>
        <w:t xml:space="preserve">Norāda tikai tās pazīmes, kas ir būtiskas, lai pamatotu  šķirnes atšķirīgumu. Informācijā par šķirnes atšķirīgumu (divu šķirņu  atšķirīgumu) vienmēr norāda pazīmes izpausmes pakāpes abām šķirnēm. Ja  iespējams, norāda vairākas šķirnes.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w:t>
      </w:r>
      <w:r w:rsidR="00000000" w:rsidRPr="00000000" w:rsidDel="00000000">
        <w:rPr>
          <w:vertAlign w:val="superscript"/>
          <w:rtl w:val="0"/>
        </w:rPr>
        <w:t xml:space="preserve">5</w:t>
      </w:r>
      <w:r w:rsidR="00000000" w:rsidRPr="00000000" w:rsidDel="00000000">
        <w:rPr>
          <w:rtl w:val="0"/>
        </w:rPr>
        <w:t xml:space="preserve"> Ja ir vienādas pazīmes izpausmes abām šķirnēm, norāda  atšķirības lielumu.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25-TA-1513</w:t>
    </w:r>
    <w:r>
      <w:br/>
    </w:r>
    <w:r w:rsidR="00000000" w:rsidRPr="00000000" w:rsidDel="00000000">
      <w:rPr>
        <w:rtl w:val="0"/>
      </w:rPr>
      <w:t xml:space="preserve">Izdrukāts 29.07.2026. 22.35 - 1.0.VK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25-TA-1513</w:t>
    </w:r>
    <w:r>
      <w:br/>
    </w:r>
    <w:r w:rsidR="00000000" w:rsidRPr="00000000" w:rsidDel="00000000">
      <w:rPr>
        <w:rtl w:val="0"/>
      </w:rPr>
      <w:t xml:space="preserve">Izdrukāts 29.07.2026. 22.35 - 1.0.VK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noteikumu_konsolidētā_versija_p8_25-TA-1513.docx</dc:title>
</cp:coreProperties>
</file>

<file path=docProps/custom.xml><?xml version="1.0" encoding="utf-8"?>
<Properties xmlns="http://schemas.openxmlformats.org/officeDocument/2006/custom-properties" xmlns:vt="http://schemas.openxmlformats.org/officeDocument/2006/docPropsVTypes"/>
</file>