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9. jūnijā (prot. Nr. 32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4. aprīļa noteikumos Nr. 265 "Medicīnisko dokumentu lietvedības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59.pantu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4. aprīļa noteikumos Nr. 265 "Medicīnisko dokumentu lietvedības kārtība" (Latvijas Vēstnesis, 2006, 57. nr.; 2008, 61. nr.; 2009, 166. nr.; 2011, 151. nr.; 2012, 52. nr.; 2013, 14., 250. nr.; 2014, 236. nr.; 2015, 193. nr.; 2016, 34. nr.; 2019, 146., 251. nr.; 2022, 14. nr.; 2023, 137.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Nosūtījumu ambulatoro un stacionāro veselības aprūpes pakalpojumu saņemšanai ārstniecības iestāde izsniedz un apstrādā elektroniski vienotajā veselības nozares elektroniskajā informācijas sistēmā atbilstoši normatīvajiem aktiem par vienoto veselības nozares elektronisko informācijas sistēmu, izņemot šo noteikumu 30., 75., 76., 79., 94., 98., 99., 101., 102., 102.</w:t>
      </w:r>
      <w:r w:rsidR="00000000" w:rsidRPr="00000000" w:rsidDel="00000000">
        <w:rPr>
          <w:vertAlign w:val="superscript"/>
          <w:rtl w:val="0"/>
        </w:rPr>
        <w:t xml:space="preserve">1</w:t>
      </w:r>
      <w:r w:rsidR="00000000" w:rsidRPr="00000000" w:rsidDel="00000000">
        <w:rPr>
          <w:rtl w:val="0"/>
        </w:rPr>
        <w:t xml:space="preserve">, 103. un 104. pielikumā minēto nosūtījumu. Ja informācijas un komunikācijas tehnoloģiju darbības traucējumu dēļ vai mājas vizītes laikā nosūtījumu nav iespējams izsniegt elektroniski, ārstniecības personai ir tiesības nosūtījumu izsniegt papīra formātā, izmantojot šo noteikumu 12. pielikumā minēto izrakstu no stacionārā/ambulatorā pacienta medicīniskās kartes."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Šo noteikumu 30., 75., 76., 79., 94., 98., 99., 101., 102., 102.</w:t>
      </w:r>
      <w:r w:rsidR="00000000" w:rsidRPr="00000000" w:rsidDel="00000000">
        <w:rPr>
          <w:vertAlign w:val="superscript"/>
          <w:rtl w:val="0"/>
        </w:rPr>
        <w:t xml:space="preserve">1</w:t>
      </w:r>
      <w:r w:rsidR="00000000" w:rsidRPr="00000000" w:rsidDel="00000000">
        <w:rPr>
          <w:rtl w:val="0"/>
        </w:rPr>
        <w:t xml:space="preserve">, 103. un 104. pielikumā minēto nosūtījumu ārstniecības iestāde var izsniegt elektroniski, ja vienotajā veselības nozares elektroniskajā informācijas sistēmā ir ievadīta attiecīgajā pielikumā norādītā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Ambulatorās ārstniecības iestādes atbilstoši darbības profilam izmanto šo noteikumu 3., 12., 15., 18., 19., 20., 22., 23., 24., 26., 30., 32., 39., 40., 41., 42., 43., 44., 45., 46., 47., 49., 51., 53., 57., 58., 60., 61., 84., 85., 89., 90., 91., 92., 94., 95., 96., 99., 100., 101., 102., 102.</w:t>
      </w:r>
      <w:r w:rsidR="00000000" w:rsidRPr="00000000" w:rsidDel="00000000">
        <w:rPr>
          <w:vertAlign w:val="superscript"/>
          <w:rtl w:val="0"/>
        </w:rPr>
        <w:t xml:space="preserve">1</w:t>
      </w:r>
      <w:r w:rsidR="00000000" w:rsidRPr="00000000" w:rsidDel="00000000">
        <w:rPr>
          <w:rtl w:val="0"/>
        </w:rPr>
        <w:t xml:space="preserve">, 103., 105. un 106. pielikumā minētos uzskaites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"35.11. šo noteikumu 12., 30., 75., 76., 79., 94., 98., 99., 101., 102., 102.</w:t>
      </w:r>
      <w:r w:rsidR="00000000" w:rsidRPr="00000000" w:rsidDel="00000000">
        <w:rPr>
          <w:vertAlign w:val="superscript"/>
          <w:rtl w:val="0"/>
        </w:rPr>
        <w:t xml:space="preserve">1</w:t>
      </w:r>
      <w:r w:rsidR="00000000" w:rsidRPr="00000000" w:rsidDel="00000000">
        <w:rPr>
          <w:rtl w:val="0"/>
        </w:rPr>
        <w:t xml:space="preserve">, 103. un 104. pielikumā minētajos dokumentos, kas izsniegti papīra formātā un kuros iekļautā informācija vienotajā veselības nozares elektroniskajā informācijas sistēmā ievadīta pilnā apmērā, ārstniecības iestāde uzglabā trīs mēnešus pēc veselības aprūpes pakalpojuma 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35.12.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"35.12. šo noteikumu 12., 30., 75., 76., 79., 94., 98., 99., 101., 102., 102.</w:t>
      </w:r>
      <w:r w:rsidR="00000000" w:rsidRPr="00000000" w:rsidDel="00000000">
        <w:rPr>
          <w:vertAlign w:val="superscript"/>
          <w:rtl w:val="0"/>
        </w:rPr>
        <w:t xml:space="preserve">1</w:t>
      </w:r>
      <w:r w:rsidR="00000000" w:rsidRPr="00000000" w:rsidDel="00000000">
        <w:rPr>
          <w:rtl w:val="0"/>
        </w:rPr>
        <w:t xml:space="preserve">, 103. un 104. pielikumā minētajos dokumentos, kuros iekļautā informācija vienotajā veselības nozares elektroniskajā informācijas sistēmā ievadīta daļēji, ārstniecības iestāde uzglabā atbilstoši šo noteikumu 35. punktā minētajam uzglabāšanas laikam."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102.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103.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noteikumu_(grozījumu)_projekts_25-TA-2101.docx</dc:title>
</cp:coreProperties>
</file>

<file path=docProps/custom.xml><?xml version="1.0" encoding="utf-8"?>
<Properties xmlns="http://schemas.openxmlformats.org/officeDocument/2006/custom-properties" xmlns:vt="http://schemas.openxmlformats.org/officeDocument/2006/docPropsVTypes"/>
</file>