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2026. gada 9. jūnija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322</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2006.gada 4.aprīļa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265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Steidzamais paziņojums Slimību profilakses un kontroles centram par infekcijas slimību, infekcijas slimības izraisītāja konstatēšanu, rezistentu mikroorganismu izdalīšanu un vakcinācijas izraisītu komplikāciju (blakusparādību) (vajadzīgo atzīmēt)</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(veidlapa Nr. 058/u)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 Diagnoze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diagnozes nosaukums, kods saskaņā ar SSK-10</w:t>
      </w:r>
      <w:r w:rsidR="00000000" w:rsidRPr="00000000" w:rsidDel="00000000">
        <w:rPr>
          <w:vertAlign w:val="superscript"/>
          <w:rtl w:val="0"/>
        </w:rPr>
        <w:t xml:space="preserve">1</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diagnozes noteikšanas datums (dd.mm.gggg.);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infekcijas norise (akūta, hroniska, cita, nav datu);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slimības simptomi (ir, nav, nav datu);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diagnozes statuss (sākotnējā diagnoze, diagnozes maiņa, galīgā diagnoze);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diagnoze pamatota – klīniski, laboratoriski, epidemioloģiski, pataloganatomiski (atzīmēt vienu vai vairākus);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letāls iznākums (nav, ir); ja "ir", norādīt datumu (dd.mm.gggg.).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Laboratoriskā pārbaude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parauga reģistrācijas numurs laboratorijā;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 parauga veids (testējamais materiāls);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2.3. parauga nosūtītājs (ārstniecības personas vārds, uzvārds un ārstniecības iestādes nosaukums, adrese, nodaļa stacionārā);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 parauga ņemšanas datums (dd.mm.gggg. vai nav zināms);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2.5. parauga piegādes datums laboratorijā (dd.mm.gggg. vai nav zināms);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2.6. testēšanas metode un rezultāts.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Pacienta dati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pacienta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 pacienta 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 pacienta dzimums (vīrietis, sieviete, nav datu);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 pacienta vecums – gados (bērniem līdz 2 gadu vecumam – mēnešos), atzīmēt "gadi" vai "mēneši";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pacienta valstspiederība (Latvijas iedzīvotājs, ārvalstnieks (norādīt valsts piederību), nav datu);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 pacienta faktiskās dzīvesvietas vai uzturēšanās vietas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 administratīvās teritorijas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 tālruņa numurs;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 pacienta dzīvesvietas raksturojums (atsevišķs dzīvoklis, māja, dienesta viesnīca, viesnīca, pansionāts, bērnu aprūpes iestāde, ieslodzījuma vieta, kazarma, patversme, bezpajumtnieks, cits (norādīt), nav datu);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 nodarbošanās iespējamās inficēšanās laikā:</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3.10.1. pieaugušajiem – strādā, nestrādā, persona ar invaliditāti, pensionārs, students, cits (norādīt), nav zināms;</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3.10.2. bērniem – apmeklē izglītības iestādi, neapmeklē izglītības iestādi, cits (norādīt);</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3.10.3. inficēšanās riska faktori, kas saistīti ar dzīvesvietu vai nodarbošanos (norādīt);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 darbavieta, izglītības iestāde</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3.11.1. nosaukums, adrese;</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3.11.2. datums, kad pēdējo reizi apmeklēta darbavieta vai izglītības iestāde (dd.mm.gggg.);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 saslimšanas datums (dd.mm.gggg.);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 datums, kad pacients vērsies pie ārsta saistībā ar saslimšanu (dd.mm.gggg.);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 hospitalizācijas datums (dd.mm.gggg.);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 hospitalizācijas vieta (ārstniecības iestādes nosaukums,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 grūtniecība (ir, nav); ja "ir", norādīt nedēļas.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 Dati par inficēšanos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inficēšanās vieta (Latvija, cita valsts (norādīt), nav zināms);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inficēšanas vieta, cēlonis un apstākļi (ja noskaidrots);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 saslimšanas gadījumi kontaktpersonu vidū (nav, ir); ja "ir", norādīt personas kodu, vārdu un uzvārdu);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 iedzimtas infekcijas gadījumā – pacienta mātes vārds, uzvārds, personas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 iespējama inficēšanās seksuāli transmisīvās infekcijas gadījumā (heteroseksuāls kontakts, homoseksuāls kontakts, no mātes bērnam, cits (precizēt), nav datu);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 papildu riska faktori:</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4.6.1. kontakts ar seksuālo pakalpojumu sniedzēju (jā, nē, nav datu);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4.6.2. intravenozo narkotisko vielu lietošana (jā, nē, nav datu);</w:t>
      </w:r>
    </w:p>
    <w:p w:rsidP="00000000" w:rsidRDefault="00000000" w:rsidR="00000000" w:rsidRPr="00000000" w:rsidDel="00000000">
      <w:pPr>
        <w:contextualSpacing w:val="0"/>
        <w:ind w:hanging="-706"/>
        <w:spacing w:lineRule="auto" w:line="240"/>
        <w:pBdr/>
      </w:pPr>
      <w:r w:rsidR="00000000" w:rsidRPr="00000000" w:rsidDel="00000000">
        <w:rPr>
          <w:rtl w:val="0"/>
        </w:rPr>
        <w:t xml:space="preserve"/>
      </w:r>
      <w:r w:rsidR="00000000" w:rsidRPr="00000000" w:rsidDel="00000000">
        <w:rPr>
          <w:rtl w:val="0"/>
        </w:rPr>
        <w:t xml:space="preserve">4.6.3. cits (precizēt).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 Dati par vakcinācijas izraisīto komplikāciju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vakcinācijas iestāde, kurā veikta imunizācija (nosaukums, adrese);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 ievadītā vakcīna (nosaukums, sērija, derīguma termiņš, daudzums (mililitros vai pilienos));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 ievadīšanas datums (dd.mm.gggg.) un laiks (hh:mm);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 ievadīšanas veids (intramuskulāri, subkutāni, intrakutāni, perorāli).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 Papildinformācija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 Dati par paziņojuma reģistrāciju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 datums (dd.mm.gggg.) un laiks (hh:mm), kad pirmo reizi pa tālruni ziņots Slimību profilakses un kontroles centram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 kas ziņojis telefoniski</w:t>
      </w:r>
      <w:r w:rsidR="00000000" w:rsidRPr="00000000" w:rsidDel="00000000">
        <w:rPr>
          <w:vertAlign w:val="superscript"/>
          <w:rtl w:val="0"/>
        </w:rPr>
        <w:t xml:space="preserve">3</w:t>
      </w:r>
      <w:r w:rsidR="00000000" w:rsidRPr="00000000" w:rsidDel="00000000">
        <w:rPr>
          <w:rtl w:val="0"/>
        </w:rPr>
        <w:t xml:space="preserve"> (vārds, uzvārds);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7.3. paziņojuma nosūtīšanas datums (dd.mm.gggg.);</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7.4. paziņojuma nosūtītājs (vārds, uzvārds, tālruņa numurs, paraksts</w:t>
      </w:r>
      <w:r w:rsidR="00000000" w:rsidRPr="00000000" w:rsidDel="00000000">
        <w:rPr>
          <w:vertAlign w:val="superscript"/>
          <w:rtl w:val="0"/>
        </w:rPr>
        <w:t xml:space="preserve">4</w:t>
      </w:r>
      <w:r w:rsidR="00000000" w:rsidRPr="00000000" w:rsidDel="00000000">
        <w:rPr>
          <w:rtl w:val="0"/>
        </w:rPr>
        <w:t xml:space="preserve">, ārstniecības personas identifikators</w:t>
      </w:r>
      <w:r w:rsidR="00000000" w:rsidRPr="00000000" w:rsidDel="00000000">
        <w:rPr>
          <w:vertAlign w:val="superscript"/>
          <w:rtl w:val="0"/>
        </w:rPr>
        <w:t xml:space="preserve">4, 5</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7.5. paziņojuma nosūtītāja – ārstniecības iestādes – nosaukums, kods;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7.6. pacienta reģistrācijas numurs Slimību profilakses un kontroles centrā;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7.7. paziņojuma saņēmējs (vārds, uzvārds, paraksts)</w:t>
      </w:r>
      <w:r w:rsidR="00000000" w:rsidRPr="00000000" w:rsidDel="00000000">
        <w:rPr>
          <w:vertAlign w:val="superscript"/>
          <w:rtl w:val="0"/>
        </w:rPr>
        <w:t xml:space="preserve">4</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7.8. 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Starptautiskā statistiskā slimību un veselības problēmu klasifikācija (SSK – 10. redakcija).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Neaizpilda, ja ir seksuāli transmisīvā infekcija.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Neaizpilda, ja ir slimība, par kuru paredzēta tikai rakstiska ziņošana.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Nav nepieciešams, ja steidzamā paziņojuma veidlapa iesniegta tiešsaistē ar vienotās veselības nozares elektroniskās informācijas sistēmas starpniecību, vienotajā digitālajā epidemioloģiskajā sistēmā elektroniskās datu apmaiņas starp informācijas sistēmām ietvaros vai parakstīta ar kvalificētu paaugstinātas drošības elektroniskās identifikācijas līdzekli.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 </w:t>
      </w:r>
      <w:r w:rsidR="00000000" w:rsidRPr="00000000" w:rsidDel="00000000">
        <w:rPr>
          <w:rtl w:val="0"/>
        </w:rPr>
        <w:t xml:space="preserve">Veselības inspekcijas piešķirtais identifikators var tikt norādīts, gan izmantojot spiedogu, gan rokrakstā."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25-TA-2101</w:t>
    </w:r>
    <w:r>
      <w:br/>
    </w:r>
    <w:r w:rsidR="00000000" w:rsidRPr="00000000" w:rsidDel="00000000">
      <w:rPr>
        <w:rtl w:val="0"/>
      </w:rPr>
      <w:t xml:space="preserve">Izdrukāts 29.07.2026. 23.14 - 1.0.VK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25-TA-2101</w:t>
    </w:r>
    <w:r>
      <w:br/>
    </w:r>
    <w:r w:rsidR="00000000" w:rsidRPr="00000000" w:rsidDel="00000000">
      <w:rPr>
        <w:rtl w:val="0"/>
      </w:rPr>
      <w:t xml:space="preserve">Izdrukāts 29.07.2026. 23.14 - 1.0.VK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noteikumu_(grozījumu)_projekts_p1_25-TA-2101.docx</dc:title>
</cp:coreProperties>
</file>

<file path=docProps/custom.xml><?xml version="1.0" encoding="utf-8"?>
<Properties xmlns="http://schemas.openxmlformats.org/officeDocument/2006/custom-properties" xmlns:vt="http://schemas.openxmlformats.org/officeDocument/2006/docPropsVTypes"/>
</file>