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maternitātes un slimības apdrošināšanu"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maternitātes un slimības apdrošināšanu"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2021, 215A. nr.; 2022, 10A.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ievaddaļā vārdu "kalendāra" ar vārdu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pēc bērna mātes lūguma iesaistās bērna aprūpē, ja bērna paternitāte nav atzīta vai noteikta. Pabalstu piešķir vienai personai."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Paternitātes pabalsta piešķiršanas pamats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Paternitātes pabalsta piešķiršanas pamats ir pabalsta pieprasītāja iesniegums, informācija par bērna tēva un bērna radniecības fakta reģistrāciju vai  likumīgā spēkā stājies tiesas spriedums par ārpusģimenes aprūpē esoša bērna vecumā līdz 18 gadiem adopcijas apstiprināšanu, kā arī darba devēja sniegtās ziņas Valsts ieņēmumu dienesta elektroniskās deklarēšanās sistēmā par bērna tēva vai šā likuma 10.</w:t>
      </w:r>
      <w:r w:rsidR="00000000" w:rsidRPr="00000000" w:rsidDel="00000000">
        <w:rPr>
          <w:vertAlign w:val="superscript"/>
          <w:rtl w:val="0"/>
        </w:rPr>
        <w:t xml:space="preserve">1</w:t>
      </w:r>
      <w:r w:rsidR="00000000" w:rsidRPr="00000000" w:rsidDel="00000000">
        <w:rPr>
          <w:rtl w:val="0"/>
        </w:rPr>
        <w:t xml:space="preserve"> panta 3. punktā norādītās personas atrašanos atvaļinājumā sakarā ar bērna piedzimšanu vai viena no vecākiem atrašanos atvaļinājumā sakarā ar bērna adopciju."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kopšanai par vienu un to pašu bērnu ir tiesības izvēlēties kopējo periodu vecāku pabalsta saņemšanai, ko veido vecāku pabalsts un vecāku pabalsta nenododamā daļa, kas katram vecākam pienākas divus kalendāra mēnešus. Ir iespējams izvēlēties vienu no šādiem pabalsta saņemšanas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18 mēneši, no kuriem 14 mēnešus no bērna piedzimšanas dienas var izmantot līdz bērna pusotra gada vecumam, bet nenododamo daļu, kas pienākas divus kalendāra mēnešus vienam vecākam, katrs no vecākiem var izmantot līdz bērna astoņu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mēneši, no kuriem astoņus mēnešus no bērna piedzimšanas dienas var izmantot līdz bērna viena gada vecumam, bet nenododamo daļu, kas pienākas divus kalendāra mēnešus vienam vecākam, katrs no vecākiem var izmantot līdz bērna astoņu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sakarā ar bērna piedzimšanu vienam no vecākiem ir piešķirts maternitātes pabalsts, šā panta ceturtās daļas 1. un 2. punktā minētais periods tiek samazināts par maternitātes pabalsta izmaksas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Izvēloties šā panta ceturtajā daļā noteikto kopējo pabalsta periodu,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katram no bērna vecākiem līdz dienai, kad bērns sasniedz astoņu gadu vecumu, ir tiesības uz vismaz divus kalendāra mēnešus ilgu vecāku pabalsta nenododamo daļu no šā panta ceturtajā daļā minētā perioda, kuru nevar izmantot otrs vecāks. Minētais laika periods var sakrist abiem vecākiem. Šādā gadījumā abi vecāki saņem vecāku pabalstu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bērnam nav atzīta vai noteikta paternitāte, otrs vecāks ir miris, otram vecākam ir atņemtas vai pārtrauktas aizgādības tiesības, vecākam, kurš bērnu audzina un kopj, ir tiesības izmantot otram vecākam domāto nenododamo pabalsta daļu divus kalendāra mēnešus līdz dienai, kad bērns sasniedz astoņu gadu vecumu, ja šī pabalsta daļa nav jau piešķirta citai personai un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šīs daļas 1. punktā minētie nosacījumi piemērojami arī vienam no adoptētājiem, kura aprūpē un uzraudzībā pirms adopcijas apstiprināšanas tiesā ar bāriņtiesas lēmumu nodots adoptējamais bērns, audžuģimenes loceklim, kurš noslēdzis līgumu ar pašvaldību, aizbildnim vai citai personai, kura saskaņā ar bāriņtiesas lēmumu bērnu faktiski kopj un audzina;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šīs daļas 1.,  2. un 3. punktā minētajām personām, saņemot vecāku pabalsta nenododamo daļu, jāatrodas bērna kopšanas atvaļinājumā."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6</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vārdus "līdz viena gada vecumam" ar vārdiem un skaitli "uz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punktā vārdus "līdz pusotra gada vecumam" ar vārdiem un skaitli "uz 18 mēnešiem".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62.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Grozījums par šā likuma 10.</w:t>
      </w:r>
      <w:r w:rsidR="00000000" w:rsidRPr="00000000" w:rsidDel="00000000">
        <w:rPr>
          <w:vertAlign w:val="superscript"/>
          <w:rtl w:val="0"/>
        </w:rPr>
        <w:t xml:space="preserve">1</w:t>
      </w:r>
      <w:r w:rsidR="00000000" w:rsidRPr="00000000" w:rsidDel="00000000">
        <w:rPr>
          <w:rtl w:val="0"/>
        </w:rPr>
        <w:t xml:space="preserve"> panta papildināšanu ar 3. punktu un grozījums par 10.</w:t>
      </w:r>
      <w:r w:rsidR="00000000" w:rsidRPr="00000000" w:rsidDel="00000000">
        <w:rPr>
          <w:vertAlign w:val="superscript"/>
          <w:rtl w:val="0"/>
        </w:rPr>
        <w:t xml:space="preserve">2</w:t>
      </w:r>
      <w:r w:rsidR="00000000" w:rsidRPr="00000000" w:rsidDel="00000000">
        <w:rPr>
          <w:rtl w:val="0"/>
        </w:rPr>
        <w:t xml:space="preserve"> panta izteikšanu jaunā redakcijā stājas spēkā 2022. gada 1.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63.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Grozījums šā likuma 10.</w:t>
      </w:r>
      <w:r w:rsidR="00000000" w:rsidRPr="00000000" w:rsidDel="00000000">
        <w:rPr>
          <w:vertAlign w:val="superscript"/>
          <w:rtl w:val="0"/>
        </w:rPr>
        <w:t xml:space="preserve">1</w:t>
      </w:r>
      <w:r w:rsidR="00000000" w:rsidRPr="00000000" w:rsidDel="00000000">
        <w:rPr>
          <w:rtl w:val="0"/>
        </w:rPr>
        <w:t xml:space="preserve"> panta ievaddaļā par kalendāra dienu aizstāšanu ar darba dienām, grozījums 10.</w:t>
      </w:r>
      <w:r w:rsidR="00000000" w:rsidRPr="00000000" w:rsidDel="00000000">
        <w:rPr>
          <w:vertAlign w:val="superscript"/>
          <w:rtl w:val="0"/>
        </w:rPr>
        <w:t xml:space="preserve">4</w:t>
      </w:r>
      <w:r w:rsidR="00000000" w:rsidRPr="00000000" w:rsidDel="00000000">
        <w:rPr>
          <w:rtl w:val="0"/>
        </w:rPr>
        <w:t xml:space="preserve"> panta ceturtajā daļā par vecāku pabalsta nenododamās daļas noteikšanu un grozījums par minētā panta papildināšanu ar 4.</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un 4.</w:t>
      </w:r>
      <w:r w:rsidR="00000000" w:rsidRPr="00000000" w:rsidDel="00000000">
        <w:rPr>
          <w:vertAlign w:val="superscript"/>
          <w:rtl w:val="0"/>
        </w:rPr>
        <w:t xml:space="preserve">2</w:t>
      </w:r>
      <w:r w:rsidR="00000000" w:rsidRPr="00000000" w:rsidDel="00000000">
        <w:rPr>
          <w:rtl w:val="0"/>
        </w:rPr>
        <w:t xml:space="preserve"> daļu, kā arī grozījums 10.</w:t>
      </w:r>
      <w:r w:rsidR="00000000" w:rsidRPr="00000000" w:rsidDel="00000000">
        <w:rPr>
          <w:vertAlign w:val="superscript"/>
          <w:rtl w:val="0"/>
        </w:rPr>
        <w:t xml:space="preserve">6</w:t>
      </w:r>
      <w:r w:rsidR="00000000" w:rsidRPr="00000000" w:rsidDel="00000000">
        <w:rPr>
          <w:rtl w:val="0"/>
        </w:rPr>
        <w:t xml:space="preserve"> panta otrās daļas 1. un 2. punktā par laikposma atbilstoši bērna vecumam aizstāšanu ar laikposmu mēnešos stājas spēkā 2022. gada 2. augustā."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informatīvu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iekļautas tiesību normas, kas izriet no Eiropas Parlamenta un Padomes 2019. gada 20. jūnija direktīvas (ES) 2019/1158 par darba un privātās dzīves līdzsvaru vecākiem un aprūpētājiem un ar ko atceļ Padomes Direktīvu 2010/18/ES."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21-TA-1775</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21-TA-1775</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likumprojekts_(grozījumi)_21-TA-1775.docx</dc:title>
</cp:coreProperties>
</file>

<file path=docProps/custom.xml><?xml version="1.0" encoding="utf-8"?>
<Properties xmlns="http://schemas.openxmlformats.org/officeDocument/2006/custom-properties" xmlns:vt="http://schemas.openxmlformats.org/officeDocument/2006/docPropsVTypes"/>
</file>