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Nr.A420274221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paskaidrojuma projektu Administratīvajai tiesai lietā Nr. A420274221.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A420274221 un nepieciešamības gadījumā sniegt papildus paskaidrojumus un apsvērumus lietā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21-TA-1346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