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841F5" w14:textId="77777777" w:rsidR="00ED7916" w:rsidRPr="00262ACF" w:rsidRDefault="00966281" w:rsidP="00025747">
      <w:pPr>
        <w:pStyle w:val="naislab"/>
        <w:spacing w:before="0" w:after="0"/>
        <w:ind w:left="5760"/>
        <w:rPr>
          <w:sz w:val="28"/>
          <w:szCs w:val="28"/>
        </w:rPr>
      </w:pPr>
      <w:r w:rsidRPr="00262ACF">
        <w:rPr>
          <w:sz w:val="28"/>
          <w:szCs w:val="28"/>
        </w:rPr>
        <w:t>3</w:t>
      </w:r>
      <w:r w:rsidR="00025747" w:rsidRPr="00262ACF">
        <w:rPr>
          <w:sz w:val="28"/>
          <w:szCs w:val="28"/>
        </w:rPr>
        <w:t>. p</w:t>
      </w:r>
      <w:r w:rsidR="00ED7916" w:rsidRPr="00262ACF">
        <w:rPr>
          <w:sz w:val="28"/>
          <w:szCs w:val="28"/>
        </w:rPr>
        <w:t>ielikums</w:t>
      </w:r>
    </w:p>
    <w:p w14:paraId="28D70981" w14:textId="77777777" w:rsidR="00ED7916" w:rsidRPr="00262ACF" w:rsidRDefault="00ED7916" w:rsidP="00025747">
      <w:pPr>
        <w:pStyle w:val="naislab"/>
        <w:spacing w:before="0" w:after="0"/>
        <w:rPr>
          <w:sz w:val="28"/>
          <w:szCs w:val="28"/>
        </w:rPr>
      </w:pPr>
      <w:r w:rsidRPr="00262ACF">
        <w:rPr>
          <w:sz w:val="28"/>
          <w:szCs w:val="28"/>
        </w:rPr>
        <w:t>Ministru kabineta</w:t>
      </w:r>
    </w:p>
    <w:p w14:paraId="00EF26CE" w14:textId="77777777" w:rsidR="00983C5F" w:rsidRPr="002E515A" w:rsidRDefault="00983C5F" w:rsidP="00983C5F">
      <w:pPr>
        <w:jc w:val="right"/>
        <w:rPr>
          <w:rFonts w:cs="Calibri"/>
          <w:sz w:val="28"/>
          <w:lang w:eastAsia="en-GB"/>
        </w:rPr>
      </w:pPr>
      <w:r w:rsidRPr="002E515A">
        <w:rPr>
          <w:rFonts w:cs="Calibri"/>
          <w:sz w:val="28"/>
          <w:lang w:eastAsia="en-GB"/>
        </w:rPr>
        <w:fldChar w:fldCharType="begin"/>
      </w:r>
      <w:r w:rsidRPr="002E515A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2E515A">
        <w:rPr>
          <w:rFonts w:cs="Calibri"/>
          <w:sz w:val="28"/>
          <w:lang w:eastAsia="en-GB"/>
        </w:rPr>
        <w:fldChar w:fldCharType="separate"/>
      </w:r>
      <w:r w:rsidRPr="002E515A">
        <w:rPr>
          <w:rFonts w:cs="Calibri"/>
          <w:sz w:val="28"/>
          <w:lang w:eastAsia="en-GB"/>
        </w:rPr>
        <w:t>«=TAP_DOK_DATUMS_GEN»</w:t>
      </w:r>
      <w:r w:rsidRPr="002E515A">
        <w:rPr>
          <w:rFonts w:cs="Calibri"/>
          <w:sz w:val="28"/>
          <w:lang w:eastAsia="en-GB"/>
        </w:rPr>
        <w:fldChar w:fldCharType="end"/>
      </w:r>
    </w:p>
    <w:p w14:paraId="71B066E7" w14:textId="77777777" w:rsidR="00983C5F" w:rsidRPr="002E515A" w:rsidRDefault="00983C5F" w:rsidP="00983C5F">
      <w:pPr>
        <w:jc w:val="right"/>
        <w:rPr>
          <w:rFonts w:cs="Calibri"/>
          <w:sz w:val="28"/>
          <w:lang w:eastAsia="en-GB"/>
        </w:rPr>
      </w:pPr>
      <w:r w:rsidRPr="00262ACF">
        <w:rPr>
          <w:rFonts w:cs="Calibri"/>
          <w:sz w:val="28"/>
          <w:lang w:eastAsia="en-GB"/>
        </w:rPr>
        <w:t xml:space="preserve">noteikumiem </w:t>
      </w:r>
      <w:r w:rsidRPr="002E515A">
        <w:rPr>
          <w:rFonts w:cs="Calibri"/>
          <w:sz w:val="28"/>
          <w:lang w:eastAsia="en-GB"/>
        </w:rPr>
        <w:t xml:space="preserve">Nr. </w:t>
      </w:r>
      <w:r w:rsidRPr="002E515A">
        <w:rPr>
          <w:rFonts w:cs="Calibri"/>
          <w:sz w:val="28"/>
          <w:lang w:eastAsia="en-GB"/>
        </w:rPr>
        <w:fldChar w:fldCharType="begin"/>
      </w:r>
      <w:r w:rsidRPr="002E515A">
        <w:rPr>
          <w:rFonts w:cs="Calibri"/>
          <w:sz w:val="28"/>
          <w:lang w:eastAsia="en-GB"/>
        </w:rPr>
        <w:instrText xml:space="preserve"> MERGEFIELD =TAP_DOK_NUMURS \* MERGEFORMAT </w:instrText>
      </w:r>
      <w:r w:rsidRPr="002E515A">
        <w:rPr>
          <w:rFonts w:cs="Calibri"/>
          <w:sz w:val="28"/>
          <w:lang w:eastAsia="en-GB"/>
        </w:rPr>
        <w:fldChar w:fldCharType="separate"/>
      </w:r>
      <w:r w:rsidRPr="002E515A">
        <w:rPr>
          <w:rFonts w:cs="Calibri"/>
          <w:sz w:val="28"/>
          <w:lang w:eastAsia="en-GB"/>
        </w:rPr>
        <w:t>«=TAP_DOK_NUMURS»</w:t>
      </w:r>
      <w:r w:rsidRPr="002E515A">
        <w:rPr>
          <w:rFonts w:cs="Calibri"/>
          <w:sz w:val="28"/>
          <w:lang w:eastAsia="en-GB"/>
        </w:rPr>
        <w:fldChar w:fldCharType="end"/>
      </w:r>
    </w:p>
    <w:p w14:paraId="1768A35C" w14:textId="77777777" w:rsidR="00983C5F" w:rsidRPr="002E515A" w:rsidRDefault="00983C5F" w:rsidP="00B24727">
      <w:pPr>
        <w:rPr>
          <w:rFonts w:cs="Calibri"/>
          <w:sz w:val="28"/>
          <w:lang w:eastAsia="en-GB"/>
        </w:rPr>
      </w:pPr>
    </w:p>
    <w:p w14:paraId="63BA9E14" w14:textId="7D97EB69" w:rsidR="00746303" w:rsidRPr="00262ACF" w:rsidRDefault="00746303" w:rsidP="00262ACF">
      <w:pPr>
        <w:suppressAutoHyphens/>
        <w:jc w:val="center"/>
        <w:textAlignment w:val="baseline"/>
        <w:rPr>
          <w:rFonts w:eastAsia="SimSun"/>
          <w:b/>
          <w:sz w:val="28"/>
          <w:szCs w:val="28"/>
          <w:lang w:eastAsia="zh-CN" w:bidi="hi-IN"/>
        </w:rPr>
      </w:pPr>
      <w:r w:rsidRPr="00262ACF">
        <w:rPr>
          <w:rFonts w:eastAsia="SimSun"/>
          <w:b/>
          <w:sz w:val="28"/>
          <w:szCs w:val="28"/>
          <w:lang w:eastAsia="zh-CN" w:bidi="hi-IN"/>
        </w:rPr>
        <w:t>Tiesību normas, kas Sodu reģistrā pārbaudāmas e</w:t>
      </w:r>
      <w:r w:rsidR="001D6A86" w:rsidRPr="00262ACF">
        <w:rPr>
          <w:rFonts w:eastAsia="SimSun"/>
          <w:b/>
          <w:sz w:val="28"/>
          <w:szCs w:val="28"/>
          <w:lang w:eastAsia="zh-CN" w:bidi="hi-IN"/>
        </w:rPr>
        <w:t xml:space="preserve">lektronisko izziņu vajadzībām </w:t>
      </w:r>
    </w:p>
    <w:p w14:paraId="094F445A" w14:textId="77777777" w:rsidR="001D6A86" w:rsidRPr="00262ACF" w:rsidRDefault="001D6A86" w:rsidP="00746303">
      <w:pPr>
        <w:suppressAutoHyphens/>
        <w:jc w:val="both"/>
        <w:textAlignment w:val="baseline"/>
        <w:rPr>
          <w:rFonts w:eastAsia="SimSun"/>
          <w:sz w:val="28"/>
          <w:lang w:eastAsia="zh-CN" w:bidi="hi-I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730"/>
        <w:gridCol w:w="4252"/>
        <w:gridCol w:w="1134"/>
      </w:tblGrid>
      <w:tr w:rsidR="00262ACF" w:rsidRPr="00262ACF" w14:paraId="39618074" w14:textId="77777777" w:rsidTr="00B24727">
        <w:tc>
          <w:tcPr>
            <w:tcW w:w="2093" w:type="dxa"/>
            <w:vAlign w:val="center"/>
          </w:tcPr>
          <w:p w14:paraId="40FDF76E" w14:textId="77777777" w:rsidR="001D6A86" w:rsidRPr="00262ACF" w:rsidRDefault="001D6A86" w:rsidP="002E515A">
            <w:pPr>
              <w:suppressAutoHyphens/>
              <w:spacing w:before="40" w:after="40"/>
              <w:ind w:left="-56" w:right="-44"/>
              <w:jc w:val="center"/>
              <w:textAlignment w:val="baseline"/>
              <w:rPr>
                <w:rFonts w:eastAsia="SimSun" w:cs="Mangal"/>
                <w:lang w:eastAsia="zh-CN" w:bidi="hi-IN"/>
              </w:rPr>
            </w:pPr>
            <w:r w:rsidRPr="00262ACF">
              <w:rPr>
                <w:rFonts w:eastAsia="SimSun"/>
                <w:lang w:eastAsia="zh-CN" w:bidi="hi-IN"/>
              </w:rPr>
              <w:t xml:space="preserve">Personas dalības veids </w:t>
            </w:r>
            <w:r w:rsidR="00966281" w:rsidRPr="00262ACF">
              <w:rPr>
                <w:rFonts w:eastAsia="SimSun"/>
                <w:lang w:eastAsia="zh-CN" w:bidi="hi-IN"/>
              </w:rPr>
              <w:t>projektu iesniegumu atlasē</w:t>
            </w:r>
          </w:p>
        </w:tc>
        <w:tc>
          <w:tcPr>
            <w:tcW w:w="1730" w:type="dxa"/>
            <w:vAlign w:val="center"/>
          </w:tcPr>
          <w:p w14:paraId="6A09FC6B" w14:textId="77777777" w:rsidR="001D6A86" w:rsidRPr="00262ACF" w:rsidRDefault="001D6A86" w:rsidP="002E515A">
            <w:pPr>
              <w:suppressAutoHyphens/>
              <w:spacing w:before="40" w:after="40"/>
              <w:ind w:left="-56" w:right="-44"/>
              <w:jc w:val="center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Tiesību akts</w:t>
            </w:r>
          </w:p>
        </w:tc>
        <w:tc>
          <w:tcPr>
            <w:tcW w:w="4252" w:type="dxa"/>
            <w:vAlign w:val="center"/>
          </w:tcPr>
          <w:p w14:paraId="1C257D53" w14:textId="77777777" w:rsidR="001D6A86" w:rsidRPr="00262ACF" w:rsidRDefault="001D6A86" w:rsidP="002E515A">
            <w:pPr>
              <w:suppressAutoHyphens/>
              <w:spacing w:before="40" w:after="40"/>
              <w:ind w:left="-56" w:right="-44"/>
              <w:jc w:val="center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Tiesību akta norma</w:t>
            </w:r>
          </w:p>
        </w:tc>
        <w:tc>
          <w:tcPr>
            <w:tcW w:w="1134" w:type="dxa"/>
            <w:vAlign w:val="center"/>
          </w:tcPr>
          <w:p w14:paraId="65459492" w14:textId="77777777" w:rsidR="001D6A86" w:rsidRPr="002E515A" w:rsidRDefault="001D6A86" w:rsidP="002E515A">
            <w:pPr>
              <w:suppressAutoHyphens/>
              <w:spacing w:before="40" w:after="40"/>
              <w:ind w:left="-57" w:right="-57"/>
              <w:jc w:val="center"/>
              <w:textAlignment w:val="baseline"/>
              <w:rPr>
                <w:rFonts w:eastAsia="SimSun" w:cs="Mangal"/>
                <w:spacing w:val="-2"/>
                <w:lang w:eastAsia="zh-CN" w:bidi="hi-IN"/>
              </w:rPr>
            </w:pPr>
            <w:r w:rsidRPr="002E515A">
              <w:rPr>
                <w:rFonts w:eastAsia="SimSun" w:cs="Mangal"/>
                <w:spacing w:val="-2"/>
                <w:lang w:eastAsia="zh-CN" w:bidi="hi-IN"/>
              </w:rPr>
              <w:t>Pārbaudes periods mēnešos</w:t>
            </w:r>
          </w:p>
        </w:tc>
      </w:tr>
      <w:tr w:rsidR="00262ACF" w:rsidRPr="00262ACF" w14:paraId="40ACD7FE" w14:textId="77777777" w:rsidTr="00B24727">
        <w:tc>
          <w:tcPr>
            <w:tcW w:w="2093" w:type="dxa"/>
            <w:vAlign w:val="center"/>
          </w:tcPr>
          <w:p w14:paraId="6C89ACB1" w14:textId="77777777" w:rsidR="003D2DBB" w:rsidRPr="002E515A" w:rsidRDefault="003D2DBB" w:rsidP="002E515A">
            <w:pPr>
              <w:suppressAutoHyphens/>
              <w:spacing w:before="40" w:after="40"/>
              <w:ind w:left="-56" w:right="-44"/>
              <w:jc w:val="center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>1</w:t>
            </w:r>
          </w:p>
        </w:tc>
        <w:tc>
          <w:tcPr>
            <w:tcW w:w="1730" w:type="dxa"/>
            <w:vAlign w:val="center"/>
          </w:tcPr>
          <w:p w14:paraId="78B2F83C" w14:textId="77777777" w:rsidR="003D2DBB" w:rsidRPr="002E515A" w:rsidRDefault="003D2DBB" w:rsidP="002E515A">
            <w:pPr>
              <w:suppressAutoHyphens/>
              <w:spacing w:before="40" w:after="40"/>
              <w:ind w:left="-56" w:right="-44"/>
              <w:jc w:val="center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2</w:t>
            </w:r>
          </w:p>
        </w:tc>
        <w:tc>
          <w:tcPr>
            <w:tcW w:w="4252" w:type="dxa"/>
            <w:vAlign w:val="center"/>
          </w:tcPr>
          <w:p w14:paraId="04EA1268" w14:textId="77777777" w:rsidR="003D2DBB" w:rsidRPr="002E515A" w:rsidRDefault="003D2DBB" w:rsidP="002E515A">
            <w:pPr>
              <w:suppressAutoHyphens/>
              <w:spacing w:before="40" w:after="40"/>
              <w:ind w:left="-56" w:right="-44"/>
              <w:jc w:val="center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3</w:t>
            </w:r>
          </w:p>
        </w:tc>
        <w:tc>
          <w:tcPr>
            <w:tcW w:w="1134" w:type="dxa"/>
            <w:vAlign w:val="center"/>
          </w:tcPr>
          <w:p w14:paraId="22D0D5F5" w14:textId="77777777" w:rsidR="003D2DBB" w:rsidRPr="002E515A" w:rsidRDefault="003D2DBB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4</w:t>
            </w:r>
          </w:p>
        </w:tc>
      </w:tr>
      <w:tr w:rsidR="00262ACF" w:rsidRPr="00262ACF" w14:paraId="66124F40" w14:textId="77777777" w:rsidTr="00B24727">
        <w:tc>
          <w:tcPr>
            <w:tcW w:w="2093" w:type="dxa"/>
            <w:vMerge w:val="restart"/>
          </w:tcPr>
          <w:p w14:paraId="41E709C2" w14:textId="2A2242A2" w:rsidR="00DF6149" w:rsidRPr="00262ACF" w:rsidRDefault="00DF6149" w:rsidP="002E515A">
            <w:pPr>
              <w:suppressAutoHyphens/>
              <w:spacing w:before="40" w:after="40"/>
              <w:ind w:right="-44"/>
              <w:textAlignment w:val="baseline"/>
              <w:rPr>
                <w:rFonts w:eastAsia="SimSun"/>
                <w:bCs/>
                <w:lang w:eastAsia="zh-CN" w:bidi="hi-IN"/>
              </w:rPr>
            </w:pPr>
            <w:r w:rsidRPr="00262ACF">
              <w:rPr>
                <w:rFonts w:eastAsia="SimSun"/>
                <w:bCs/>
                <w:lang w:eastAsia="zh-CN" w:bidi="hi-IN"/>
              </w:rPr>
              <w:t>Pārbaudāmā persona, pārbaudāmās personas valdes vai padomes loceklis, prokūrists vai persona, kura ir pilnvarota pārstāvēt pārbaudāmo personu darbībās, kas saistītas ar filiāli</w:t>
            </w:r>
          </w:p>
        </w:tc>
        <w:tc>
          <w:tcPr>
            <w:tcW w:w="1730" w:type="dxa"/>
            <w:vMerge w:val="restart"/>
          </w:tcPr>
          <w:p w14:paraId="576E3330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Krimināllikums</w:t>
            </w:r>
          </w:p>
        </w:tc>
        <w:tc>
          <w:tcPr>
            <w:tcW w:w="4252" w:type="dxa"/>
          </w:tcPr>
          <w:p w14:paraId="39AE9EDD" w14:textId="4340A0EA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79.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1</w:t>
            </w:r>
            <w:r w:rsidRPr="002E515A">
              <w:rPr>
                <w:rFonts w:eastAsia="SimSun" w:cs="Mangal"/>
                <w:lang w:eastAsia="zh-CN" w:bidi="hi-IN"/>
              </w:rPr>
              <w:t> pants. Terorisms</w:t>
            </w:r>
          </w:p>
        </w:tc>
        <w:tc>
          <w:tcPr>
            <w:tcW w:w="1134" w:type="dxa"/>
            <w:vMerge w:val="restart"/>
          </w:tcPr>
          <w:p w14:paraId="7B1169BC" w14:textId="32F5ABC5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36</w:t>
            </w:r>
          </w:p>
        </w:tc>
      </w:tr>
      <w:tr w:rsidR="00262ACF" w:rsidRPr="00262ACF" w14:paraId="3FD068AE" w14:textId="77777777" w:rsidTr="00B24727">
        <w:tc>
          <w:tcPr>
            <w:tcW w:w="2093" w:type="dxa"/>
            <w:vMerge/>
          </w:tcPr>
          <w:p w14:paraId="67773120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62A48186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5C09D6E8" w14:textId="18852E0D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t>79.</w:t>
            </w:r>
            <w:r w:rsidRPr="002E515A">
              <w:rPr>
                <w:vertAlign w:val="superscript"/>
              </w:rPr>
              <w:t>2</w:t>
            </w:r>
            <w:r w:rsidRPr="002E515A">
              <w:rPr>
                <w:rFonts w:ascii="Arial" w:hAnsi="Arial" w:cs="Arial"/>
              </w:rPr>
              <w:t> </w:t>
            </w:r>
            <w:r w:rsidRPr="002E515A">
              <w:rPr>
                <w:rFonts w:eastAsia="SimSun" w:cs="Mangal"/>
                <w:lang w:eastAsia="zh-CN" w:bidi="hi-IN"/>
              </w:rPr>
              <w:t>pants. Terorisma finansēšana</w:t>
            </w:r>
          </w:p>
        </w:tc>
        <w:tc>
          <w:tcPr>
            <w:tcW w:w="1134" w:type="dxa"/>
            <w:vMerge/>
          </w:tcPr>
          <w:p w14:paraId="00866B56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05F685A8" w14:textId="77777777" w:rsidTr="00B24727">
        <w:tc>
          <w:tcPr>
            <w:tcW w:w="2093" w:type="dxa"/>
            <w:vMerge/>
          </w:tcPr>
          <w:p w14:paraId="394CBC05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4FD5E4D5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5BB89120" w14:textId="216A0082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79.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3 </w:t>
            </w:r>
            <w:r w:rsidRPr="002E515A">
              <w:rPr>
                <w:rFonts w:eastAsia="SimSun" w:cs="Mangal"/>
                <w:lang w:eastAsia="zh-CN" w:bidi="hi-IN"/>
              </w:rPr>
              <w:t xml:space="preserve">pants. Teroristu grupa </w:t>
            </w:r>
          </w:p>
        </w:tc>
        <w:tc>
          <w:tcPr>
            <w:tcW w:w="1134" w:type="dxa"/>
            <w:vMerge/>
          </w:tcPr>
          <w:p w14:paraId="52A458FB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003E4243" w14:textId="77777777" w:rsidTr="00B24727">
        <w:tc>
          <w:tcPr>
            <w:tcW w:w="2093" w:type="dxa"/>
            <w:vMerge/>
          </w:tcPr>
          <w:p w14:paraId="5D7223CB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7ED41190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6AAE6E2E" w14:textId="3F0B315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79.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4</w:t>
            </w:r>
            <w:r w:rsidRPr="002E515A">
              <w:rPr>
                <w:rFonts w:eastAsia="SimSun" w:cs="Mangal"/>
                <w:lang w:eastAsia="zh-CN" w:bidi="hi-IN"/>
              </w:rPr>
              <w:t xml:space="preserve"> pants. Personas vervēšana, apmācīšana un apmācīšanās terorismam</w:t>
            </w:r>
          </w:p>
        </w:tc>
        <w:tc>
          <w:tcPr>
            <w:tcW w:w="1134" w:type="dxa"/>
            <w:vMerge/>
          </w:tcPr>
          <w:p w14:paraId="40C5D30C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286057B8" w14:textId="77777777" w:rsidTr="00B24727">
        <w:tc>
          <w:tcPr>
            <w:tcW w:w="2093" w:type="dxa"/>
            <w:vMerge/>
          </w:tcPr>
          <w:p w14:paraId="09AE8F25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08B62FE6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50583989" w14:textId="2B70BDEF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79.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5</w:t>
            </w:r>
            <w:r w:rsidRPr="002E515A">
              <w:rPr>
                <w:rFonts w:eastAsia="SimSun" w:cs="Mangal"/>
                <w:lang w:eastAsia="zh-CN" w:bidi="hi-IN"/>
              </w:rPr>
              <w:t xml:space="preserve"> pants. Ceļošana terorisma nolūkā</w:t>
            </w:r>
          </w:p>
        </w:tc>
        <w:tc>
          <w:tcPr>
            <w:tcW w:w="1134" w:type="dxa"/>
            <w:vMerge/>
          </w:tcPr>
          <w:p w14:paraId="63A41256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1D005E99" w14:textId="77777777" w:rsidTr="00B24727">
        <w:tc>
          <w:tcPr>
            <w:tcW w:w="2093" w:type="dxa"/>
            <w:vMerge/>
          </w:tcPr>
          <w:p w14:paraId="57F098EB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442762B0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3601C252" w14:textId="2455E49B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79.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6</w:t>
            </w:r>
            <w:r w:rsidRPr="002E515A">
              <w:rPr>
                <w:rFonts w:eastAsia="SimSun" w:cs="Mangal"/>
                <w:lang w:eastAsia="zh-CN" w:bidi="hi-IN"/>
              </w:rPr>
              <w:t xml:space="preserve"> pants.</w:t>
            </w:r>
            <w:r w:rsidRPr="002E515A">
              <w:t xml:space="preserve"> </w:t>
            </w:r>
            <w:r w:rsidRPr="002E515A">
              <w:rPr>
                <w:rFonts w:eastAsia="SimSun" w:cs="Mangal"/>
                <w:lang w:eastAsia="zh-CN" w:bidi="hi-IN"/>
              </w:rPr>
              <w:t>Terorisma attaisnošana, aicinājums uz terorismu un terorisma draudi</w:t>
            </w:r>
          </w:p>
        </w:tc>
        <w:tc>
          <w:tcPr>
            <w:tcW w:w="1134" w:type="dxa"/>
            <w:vMerge/>
          </w:tcPr>
          <w:p w14:paraId="7C888918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5AD3E2CF" w14:textId="77777777" w:rsidTr="00B24727">
        <w:tc>
          <w:tcPr>
            <w:tcW w:w="2093" w:type="dxa"/>
            <w:vMerge/>
          </w:tcPr>
          <w:p w14:paraId="6F80C214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39A26CE2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2690CD81" w14:textId="1F333FCF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highlight w:val="lightGray"/>
                <w:lang w:eastAsia="zh-CN" w:bidi="hi-IN"/>
              </w:rPr>
            </w:pPr>
            <w:r w:rsidRPr="00262ACF">
              <w:rPr>
                <w:rFonts w:eastAsia="SimSun" w:cs="Mangal"/>
                <w:lang w:eastAsia="zh-CN" w:bidi="hi-IN"/>
              </w:rPr>
              <w:t>89.</w:t>
            </w:r>
            <w:r w:rsidRPr="00262ACF">
              <w:rPr>
                <w:rFonts w:eastAsia="SimSun" w:cs="Mangal"/>
                <w:vertAlign w:val="superscript"/>
                <w:lang w:eastAsia="zh-CN" w:bidi="hi-IN"/>
              </w:rPr>
              <w:t>1</w:t>
            </w:r>
            <w:r w:rsidRPr="00262ACF">
              <w:rPr>
                <w:rFonts w:eastAsia="SimSun" w:cs="Mangal"/>
                <w:lang w:eastAsia="zh-CN" w:bidi="hi-IN"/>
              </w:rPr>
              <w:t xml:space="preserve"> pants. Noziedzīga organizācija</w:t>
            </w:r>
          </w:p>
        </w:tc>
        <w:tc>
          <w:tcPr>
            <w:tcW w:w="1134" w:type="dxa"/>
            <w:vMerge/>
          </w:tcPr>
          <w:p w14:paraId="1C288DC8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2A85F362" w14:textId="77777777" w:rsidTr="00B24727">
        <w:tc>
          <w:tcPr>
            <w:tcW w:w="2093" w:type="dxa"/>
            <w:vMerge/>
          </w:tcPr>
          <w:p w14:paraId="0DB0FF09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5A34BBF5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341B8EFB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154.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1</w:t>
            </w:r>
            <w:r w:rsidRPr="002E515A">
              <w:rPr>
                <w:rFonts w:eastAsia="SimSun" w:cs="Mangal"/>
                <w:lang w:eastAsia="zh-CN" w:bidi="hi-IN"/>
              </w:rPr>
              <w:t xml:space="preserve"> pants. Cilvēku tirdzniecība</w:t>
            </w:r>
          </w:p>
        </w:tc>
        <w:tc>
          <w:tcPr>
            <w:tcW w:w="1134" w:type="dxa"/>
            <w:vMerge/>
          </w:tcPr>
          <w:p w14:paraId="2048F905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494A2E7B" w14:textId="77777777" w:rsidTr="00B24727">
        <w:tc>
          <w:tcPr>
            <w:tcW w:w="2093" w:type="dxa"/>
            <w:vMerge/>
          </w:tcPr>
          <w:p w14:paraId="6FD6C3C6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1D218695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2A34BB27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177. pants. Krāpšana</w:t>
            </w:r>
          </w:p>
        </w:tc>
        <w:tc>
          <w:tcPr>
            <w:tcW w:w="1134" w:type="dxa"/>
            <w:vMerge/>
          </w:tcPr>
          <w:p w14:paraId="43FC8369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6755E46E" w14:textId="77777777" w:rsidTr="00B24727">
        <w:tc>
          <w:tcPr>
            <w:tcW w:w="2093" w:type="dxa"/>
            <w:vMerge/>
          </w:tcPr>
          <w:p w14:paraId="3DE60EA2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3DCC308C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5D6F4093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177.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1 </w:t>
            </w:r>
            <w:r w:rsidRPr="002E515A">
              <w:rPr>
                <w:rFonts w:eastAsia="SimSun" w:cs="Mangal"/>
                <w:lang w:eastAsia="zh-CN" w:bidi="hi-IN"/>
              </w:rPr>
              <w:t>pants. Krāpšana automatizētā datu apstrādes sistēmā</w:t>
            </w:r>
          </w:p>
        </w:tc>
        <w:tc>
          <w:tcPr>
            <w:tcW w:w="1134" w:type="dxa"/>
            <w:vMerge/>
          </w:tcPr>
          <w:p w14:paraId="100D3FD1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3E68C631" w14:textId="77777777" w:rsidTr="00B24727">
        <w:tc>
          <w:tcPr>
            <w:tcW w:w="2093" w:type="dxa"/>
            <w:vMerge/>
          </w:tcPr>
          <w:p w14:paraId="65292FF1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78212489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2A83A2DE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178. pants. Apdrošināšanas krāpšana</w:t>
            </w:r>
          </w:p>
        </w:tc>
        <w:tc>
          <w:tcPr>
            <w:tcW w:w="1134" w:type="dxa"/>
            <w:vMerge/>
          </w:tcPr>
          <w:p w14:paraId="170BE54F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4614CBEA" w14:textId="77777777" w:rsidTr="00B24727">
        <w:tc>
          <w:tcPr>
            <w:tcW w:w="2093" w:type="dxa"/>
            <w:vMerge/>
          </w:tcPr>
          <w:p w14:paraId="54880C02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02418A23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275D194A" w14:textId="50D82253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179. pants. Piesavināšanās</w:t>
            </w:r>
          </w:p>
        </w:tc>
        <w:tc>
          <w:tcPr>
            <w:tcW w:w="1134" w:type="dxa"/>
            <w:vMerge/>
          </w:tcPr>
          <w:p w14:paraId="399FE4AE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666CF684" w14:textId="77777777" w:rsidTr="00B24727">
        <w:tc>
          <w:tcPr>
            <w:tcW w:w="2093" w:type="dxa"/>
            <w:vMerge/>
          </w:tcPr>
          <w:p w14:paraId="515769AD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217DEBD7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76CD5059" w14:textId="1DA611B5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184.</w:t>
            </w:r>
            <w:r w:rsidR="00B24727" w:rsidRPr="00262ACF">
              <w:rPr>
                <w:rFonts w:eastAsia="SimSun" w:cs="Mangal"/>
                <w:lang w:eastAsia="zh-CN" w:bidi="hi-IN"/>
              </w:rPr>
              <w:t xml:space="preserve"> </w:t>
            </w:r>
            <w:r w:rsidR="00B24727" w:rsidRPr="002E515A">
              <w:rPr>
                <w:rFonts w:eastAsia="SimSun" w:cs="Mangal"/>
                <w:lang w:eastAsia="zh-CN" w:bidi="hi-IN"/>
              </w:rPr>
              <w:t>pant</w:t>
            </w:r>
            <w:r w:rsidR="00B24727" w:rsidRPr="00262ACF">
              <w:rPr>
                <w:rFonts w:eastAsia="SimSun" w:cs="Mangal"/>
                <w:lang w:eastAsia="zh-CN" w:bidi="hi-IN"/>
              </w:rPr>
              <w:t>a</w:t>
            </w:r>
            <w:r w:rsidR="00B24727" w:rsidRPr="002E515A">
              <w:rPr>
                <w:rFonts w:eastAsia="SimSun" w:cs="Mangal"/>
                <w:lang w:eastAsia="zh-CN" w:bidi="hi-IN"/>
              </w:rPr>
              <w:t xml:space="preserve"> </w:t>
            </w:r>
            <w:r w:rsidRPr="002E515A">
              <w:rPr>
                <w:rFonts w:eastAsia="SimSun" w:cs="Mangal"/>
                <w:lang w:eastAsia="zh-CN" w:bidi="hi-IN"/>
              </w:rPr>
              <w:t>trešā daļa. Izspiešana organizētā grupā</w:t>
            </w:r>
          </w:p>
        </w:tc>
        <w:tc>
          <w:tcPr>
            <w:tcW w:w="1134" w:type="dxa"/>
            <w:vMerge/>
          </w:tcPr>
          <w:p w14:paraId="3D905DD8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7DB5EDFF" w14:textId="77777777" w:rsidTr="00B24727">
        <w:tc>
          <w:tcPr>
            <w:tcW w:w="2093" w:type="dxa"/>
            <w:vMerge/>
          </w:tcPr>
          <w:p w14:paraId="15B20593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698C916C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50B3BED7" w14:textId="0701FF2F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190.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1</w:t>
            </w:r>
            <w:r w:rsidRPr="002E515A">
              <w:rPr>
                <w:rFonts w:eastAsia="SimSun" w:cs="Mangal"/>
                <w:lang w:eastAsia="zh-CN" w:bidi="hi-IN"/>
              </w:rPr>
              <w:t xml:space="preserve"> pants.</w:t>
            </w:r>
            <w:r w:rsidRPr="00262ACF">
              <w:t xml:space="preserve"> </w:t>
            </w:r>
            <w:r w:rsidRPr="002E515A">
              <w:rPr>
                <w:rFonts w:eastAsia="SimSun" w:cs="Mangal"/>
                <w:lang w:eastAsia="zh-CN" w:bidi="hi-IN"/>
              </w:rPr>
              <w:t>Preču un vielu, kuru aprite ir aizliegta vai speciāli reglamentēta, pārvietošana pāri Latvijas Republikas valsts robežai</w:t>
            </w:r>
          </w:p>
        </w:tc>
        <w:tc>
          <w:tcPr>
            <w:tcW w:w="1134" w:type="dxa"/>
            <w:vMerge/>
          </w:tcPr>
          <w:p w14:paraId="1AAD1972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021CFF59" w14:textId="77777777" w:rsidTr="00B24727">
        <w:tc>
          <w:tcPr>
            <w:tcW w:w="2093" w:type="dxa"/>
            <w:vMerge/>
          </w:tcPr>
          <w:p w14:paraId="26DFAEA5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6E3BB339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03579642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195. pants. Noziedzīgi iegūtu līdzekļu legalizēšana</w:t>
            </w:r>
          </w:p>
        </w:tc>
        <w:tc>
          <w:tcPr>
            <w:tcW w:w="1134" w:type="dxa"/>
            <w:vMerge/>
          </w:tcPr>
          <w:p w14:paraId="522C21E4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26B8F6A6" w14:textId="77777777" w:rsidTr="00B24727">
        <w:tc>
          <w:tcPr>
            <w:tcW w:w="2093" w:type="dxa"/>
            <w:vMerge/>
          </w:tcPr>
          <w:p w14:paraId="2D7CB2CE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23E44888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07BF3CA9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198. pants. Neatļauta labumu pieņemšana</w:t>
            </w:r>
          </w:p>
        </w:tc>
        <w:tc>
          <w:tcPr>
            <w:tcW w:w="1134" w:type="dxa"/>
            <w:vMerge/>
          </w:tcPr>
          <w:p w14:paraId="4E86DC29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423AE32D" w14:textId="77777777" w:rsidTr="00B24727">
        <w:tc>
          <w:tcPr>
            <w:tcW w:w="2093" w:type="dxa"/>
            <w:vMerge/>
          </w:tcPr>
          <w:p w14:paraId="20DB0B68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0E516B1A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64868183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199. pants. Komerciālā uzpirkšana</w:t>
            </w:r>
          </w:p>
        </w:tc>
        <w:tc>
          <w:tcPr>
            <w:tcW w:w="1134" w:type="dxa"/>
            <w:vMerge/>
          </w:tcPr>
          <w:p w14:paraId="172359DB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61D04DEC" w14:textId="77777777" w:rsidTr="00B24727">
        <w:tc>
          <w:tcPr>
            <w:tcW w:w="2093" w:type="dxa"/>
            <w:vMerge/>
          </w:tcPr>
          <w:p w14:paraId="682A0D29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3047D99A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4F73BE83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218. pants. Izvairīšanās no nodokļiem un tiem pielīdzināto maksājumu nomaksas</w:t>
            </w:r>
          </w:p>
        </w:tc>
        <w:tc>
          <w:tcPr>
            <w:tcW w:w="1134" w:type="dxa"/>
            <w:vMerge/>
          </w:tcPr>
          <w:p w14:paraId="26609211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768DAE46" w14:textId="77777777" w:rsidTr="00B24727">
        <w:tc>
          <w:tcPr>
            <w:tcW w:w="2093" w:type="dxa"/>
            <w:vMerge/>
          </w:tcPr>
          <w:p w14:paraId="0F4A35F9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2D053FC4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3D6BFF6C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320. pants. Kukuļņemšana</w:t>
            </w:r>
          </w:p>
        </w:tc>
        <w:tc>
          <w:tcPr>
            <w:tcW w:w="1134" w:type="dxa"/>
            <w:vMerge/>
          </w:tcPr>
          <w:p w14:paraId="73329511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1184BE00" w14:textId="77777777" w:rsidTr="00B24727">
        <w:tc>
          <w:tcPr>
            <w:tcW w:w="2093" w:type="dxa"/>
            <w:vMerge/>
          </w:tcPr>
          <w:p w14:paraId="3463B26F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6FC121AA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5F3572B0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321. pants. Kukuļa piesavināšanās</w:t>
            </w:r>
          </w:p>
        </w:tc>
        <w:tc>
          <w:tcPr>
            <w:tcW w:w="1134" w:type="dxa"/>
            <w:vMerge/>
          </w:tcPr>
          <w:p w14:paraId="207DB490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49B4D947" w14:textId="77777777" w:rsidTr="00B24727">
        <w:tc>
          <w:tcPr>
            <w:tcW w:w="2093" w:type="dxa"/>
            <w:vMerge/>
          </w:tcPr>
          <w:p w14:paraId="2C79B6A1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546013E8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04E887D2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322. pants. Starpniecība kukuļošanā</w:t>
            </w:r>
          </w:p>
        </w:tc>
        <w:tc>
          <w:tcPr>
            <w:tcW w:w="1134" w:type="dxa"/>
            <w:vMerge/>
          </w:tcPr>
          <w:p w14:paraId="67AF4347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16CBFB2F" w14:textId="77777777" w:rsidTr="00B24727">
        <w:tc>
          <w:tcPr>
            <w:tcW w:w="2093" w:type="dxa"/>
            <w:vMerge/>
          </w:tcPr>
          <w:p w14:paraId="3A005482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39B6BF4A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32D55F56" w14:textId="5EB3802E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323. pants. Kukuļdošana</w:t>
            </w:r>
          </w:p>
        </w:tc>
        <w:tc>
          <w:tcPr>
            <w:tcW w:w="1134" w:type="dxa"/>
            <w:vMerge/>
          </w:tcPr>
          <w:p w14:paraId="3EB73DD5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4AA5309E" w14:textId="77777777" w:rsidTr="00B24727">
        <w:tc>
          <w:tcPr>
            <w:tcW w:w="2093" w:type="dxa"/>
            <w:vMerge/>
          </w:tcPr>
          <w:p w14:paraId="069E8D4B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0B9F3A22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7685F38E" w14:textId="39A7DCB6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326.</w:t>
            </w:r>
            <w:r w:rsidR="00CD6AF7">
              <w:rPr>
                <w:rFonts w:eastAsia="SimSun" w:cs="Mangal"/>
                <w:lang w:eastAsia="zh-CN" w:bidi="hi-IN"/>
              </w:rPr>
              <w:t xml:space="preserve"> </w:t>
            </w:r>
            <w:r w:rsidRPr="002E515A">
              <w:rPr>
                <w:rFonts w:eastAsia="SimSun" w:cs="Mangal"/>
                <w:lang w:eastAsia="zh-CN" w:bidi="hi-IN"/>
              </w:rPr>
              <w:t>pants. Neatļauta piedalīšanās mantiskos darījumos</w:t>
            </w:r>
          </w:p>
        </w:tc>
        <w:tc>
          <w:tcPr>
            <w:tcW w:w="1134" w:type="dxa"/>
            <w:vMerge/>
          </w:tcPr>
          <w:p w14:paraId="0BDD7A30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2322382C" w14:textId="77777777" w:rsidTr="00B24727">
        <w:tc>
          <w:tcPr>
            <w:tcW w:w="2093" w:type="dxa"/>
            <w:vMerge/>
          </w:tcPr>
          <w:p w14:paraId="257324DD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4D59FA5E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0FE6B7F3" w14:textId="4C962807" w:rsidR="00DF6149" w:rsidRPr="002E515A" w:rsidRDefault="00DF6149" w:rsidP="002E515A">
            <w:pPr>
              <w:suppressAutoHyphens/>
              <w:spacing w:before="40" w:after="40"/>
              <w:ind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62ACF">
              <w:rPr>
                <w:rFonts w:eastAsia="SimSun" w:cs="Mangal"/>
                <w:lang w:eastAsia="zh-CN" w:bidi="hi-IN"/>
              </w:rPr>
              <w:t>326.</w:t>
            </w:r>
            <w:r w:rsidRPr="00262ACF">
              <w:rPr>
                <w:rFonts w:eastAsia="SimSun" w:cs="Mangal"/>
                <w:vertAlign w:val="superscript"/>
                <w:lang w:eastAsia="zh-CN" w:bidi="hi-IN"/>
              </w:rPr>
              <w:t>1</w:t>
            </w:r>
            <w:r w:rsidRPr="00262ACF">
              <w:rPr>
                <w:rFonts w:eastAsia="SimSun" w:cs="Mangal"/>
                <w:lang w:eastAsia="zh-CN" w:bidi="hi-IN"/>
              </w:rPr>
              <w:t xml:space="preserve"> pants. Tirgošanās ar ietekmi</w:t>
            </w:r>
          </w:p>
        </w:tc>
        <w:tc>
          <w:tcPr>
            <w:tcW w:w="1134" w:type="dxa"/>
            <w:vMerge/>
          </w:tcPr>
          <w:p w14:paraId="212BA9EA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57793D6A" w14:textId="77777777" w:rsidTr="00B24727">
        <w:tc>
          <w:tcPr>
            <w:tcW w:w="2093" w:type="dxa"/>
            <w:vMerge/>
          </w:tcPr>
          <w:p w14:paraId="3EED309E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</w:tcPr>
          <w:p w14:paraId="2C6EE794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</w:tcPr>
          <w:p w14:paraId="35B6EBDD" w14:textId="62599332" w:rsidR="00DF6149" w:rsidRPr="002E515A" w:rsidRDefault="00DF6149" w:rsidP="002E515A">
            <w:pPr>
              <w:suppressAutoHyphens/>
              <w:spacing w:before="40" w:after="40"/>
              <w:ind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326.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2</w:t>
            </w:r>
            <w:r w:rsidRPr="002E515A">
              <w:rPr>
                <w:rFonts w:eastAsia="SimSun" w:cs="Mangal"/>
                <w:lang w:eastAsia="zh-CN" w:bidi="hi-IN"/>
              </w:rPr>
              <w:t xml:space="preserve"> pants. Prettiesiska labumu pieprasīšana un pieņemšana</w:t>
            </w:r>
          </w:p>
        </w:tc>
        <w:tc>
          <w:tcPr>
            <w:tcW w:w="1134" w:type="dxa"/>
            <w:vMerge/>
          </w:tcPr>
          <w:p w14:paraId="4583419F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4DE9F7FD" w14:textId="77777777" w:rsidTr="00B24727"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2F0AFA8D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</w:tcPr>
          <w:p w14:paraId="533AB981" w14:textId="77777777" w:rsidR="00DF6149" w:rsidRPr="00262ACF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 w:cs="Mangal"/>
                <w:lang w:eastAsia="zh-CN" w:bidi="hi-IN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0EEB723E" w14:textId="64C2EC1C" w:rsidR="00DF6149" w:rsidRPr="002E515A" w:rsidRDefault="00DF6149" w:rsidP="002E515A">
            <w:pPr>
              <w:suppressAutoHyphens/>
              <w:spacing w:before="40" w:after="40"/>
              <w:ind w:right="-44"/>
              <w:textAlignment w:val="baseline"/>
              <w:rPr>
                <w:rFonts w:eastAsia="SimSun" w:cs="Mangal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326.</w:t>
            </w:r>
            <w:r w:rsidRPr="002E515A">
              <w:rPr>
                <w:rFonts w:eastAsia="SimSun" w:cs="Mangal"/>
                <w:vertAlign w:val="superscript"/>
                <w:lang w:eastAsia="zh-CN" w:bidi="hi-IN"/>
              </w:rPr>
              <w:t>3</w:t>
            </w:r>
            <w:r w:rsidRPr="002E515A">
              <w:rPr>
                <w:rFonts w:eastAsia="SimSun" w:cs="Mangal"/>
                <w:lang w:eastAsia="zh-CN" w:bidi="hi-IN"/>
              </w:rPr>
              <w:t xml:space="preserve"> pants. Prettiesiska labumu došana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798A68F8" w14:textId="77777777" w:rsidR="00DF6149" w:rsidRPr="00262ACF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 w:cs="Mangal"/>
                <w:i/>
                <w:lang w:eastAsia="zh-CN" w:bidi="hi-IN"/>
              </w:rPr>
            </w:pPr>
          </w:p>
        </w:tc>
      </w:tr>
      <w:tr w:rsidR="00262ACF" w:rsidRPr="00262ACF" w14:paraId="2E03A6DE" w14:textId="77777777" w:rsidTr="00B24727">
        <w:tc>
          <w:tcPr>
            <w:tcW w:w="2093" w:type="dxa"/>
            <w:vMerge w:val="restart"/>
          </w:tcPr>
          <w:p w14:paraId="6DE26A57" w14:textId="40655B88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  <w:r w:rsidRPr="002E515A">
              <w:rPr>
                <w:rFonts w:eastAsia="SimSun"/>
                <w:bCs/>
                <w:lang w:eastAsia="zh-CN" w:bidi="hi-IN"/>
              </w:rPr>
              <w:t>Pārbaudāmā persona</w:t>
            </w:r>
          </w:p>
        </w:tc>
        <w:tc>
          <w:tcPr>
            <w:tcW w:w="1730" w:type="dxa"/>
          </w:tcPr>
          <w:p w14:paraId="2216878A" w14:textId="2032F408" w:rsidR="00DF6149" w:rsidRPr="002E515A" w:rsidRDefault="00DF6149" w:rsidP="002E515A">
            <w:pPr>
              <w:suppressAutoHyphens/>
              <w:spacing w:before="40" w:after="40"/>
              <w:ind w:left="-56" w:right="-44"/>
              <w:jc w:val="both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Konkurences likums</w:t>
            </w:r>
          </w:p>
        </w:tc>
        <w:tc>
          <w:tcPr>
            <w:tcW w:w="4252" w:type="dxa"/>
          </w:tcPr>
          <w:p w14:paraId="555A7D64" w14:textId="72A76AEA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 xml:space="preserve">11. panta pirmā daļa (tostarp jebkurš no minētās daļas apakšpunktiem), ja par vertikālo vienošanos, kuras mērķis ir ierobežot pircēja iespēju noteikt tālākpārdošanas cenu, vai </w:t>
            </w:r>
            <w:r w:rsidR="00B24727" w:rsidRPr="002E515A">
              <w:rPr>
                <w:rFonts w:eastAsia="SimSun" w:cs="Mangal"/>
                <w:lang w:eastAsia="zh-CN" w:bidi="hi-IN"/>
              </w:rPr>
              <w:t>horizontāl</w:t>
            </w:r>
            <w:r w:rsidR="00B24727" w:rsidRPr="00262ACF">
              <w:rPr>
                <w:rFonts w:eastAsia="SimSun" w:cs="Mangal"/>
                <w:lang w:eastAsia="zh-CN" w:bidi="hi-IN"/>
              </w:rPr>
              <w:t>o</w:t>
            </w:r>
            <w:r w:rsidR="00B24727" w:rsidRPr="002E515A">
              <w:rPr>
                <w:rFonts w:eastAsia="SimSun" w:cs="Mangal"/>
                <w:lang w:eastAsia="zh-CN" w:bidi="hi-IN"/>
              </w:rPr>
              <w:t xml:space="preserve"> </w:t>
            </w:r>
            <w:r w:rsidRPr="002E515A">
              <w:rPr>
                <w:rFonts w:eastAsia="SimSun" w:cs="Mangal"/>
                <w:lang w:eastAsia="zh-CN" w:bidi="hi-IN"/>
              </w:rPr>
              <w:t>karteļa vienošanos kā izslēgšanas pamatu no iepirkuma procedūras Sodu reģistrā ir norādījusi Konkurences padome</w:t>
            </w:r>
          </w:p>
        </w:tc>
        <w:tc>
          <w:tcPr>
            <w:tcW w:w="1134" w:type="dxa"/>
          </w:tcPr>
          <w:p w14:paraId="0B895161" w14:textId="202F8D07" w:rsidR="00DF6149" w:rsidRPr="002E515A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 w:cs="Mangal"/>
                <w:lang w:eastAsia="zh-CN" w:bidi="hi-IN"/>
              </w:rPr>
              <w:t>12</w:t>
            </w:r>
          </w:p>
        </w:tc>
      </w:tr>
      <w:tr w:rsidR="00262ACF" w:rsidRPr="00262ACF" w14:paraId="70AB2963" w14:textId="77777777" w:rsidTr="00B24727">
        <w:tc>
          <w:tcPr>
            <w:tcW w:w="2093" w:type="dxa"/>
            <w:vMerge/>
          </w:tcPr>
          <w:p w14:paraId="710AF1FF" w14:textId="77777777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</w:tcPr>
          <w:p w14:paraId="4BF2C124" w14:textId="363B068C" w:rsidR="00DF6149" w:rsidRPr="002E515A" w:rsidRDefault="00DF6149" w:rsidP="002E515A">
            <w:pPr>
              <w:suppressAutoHyphens/>
              <w:spacing w:before="40" w:after="40"/>
              <w:ind w:left="-56" w:right="-44"/>
              <w:jc w:val="both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>Imigrācijas likums</w:t>
            </w:r>
          </w:p>
        </w:tc>
        <w:tc>
          <w:tcPr>
            <w:tcW w:w="4252" w:type="dxa"/>
          </w:tcPr>
          <w:p w14:paraId="1EC63228" w14:textId="780C09CD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>68.</w:t>
            </w:r>
            <w:r w:rsidRPr="002E515A">
              <w:rPr>
                <w:rFonts w:eastAsia="SimSun"/>
                <w:vertAlign w:val="superscript"/>
                <w:lang w:eastAsia="zh-CN" w:bidi="hi-IN"/>
              </w:rPr>
              <w:t>4</w:t>
            </w:r>
            <w:r w:rsidRPr="002E515A">
              <w:rPr>
                <w:rFonts w:eastAsia="SimSun"/>
                <w:lang w:eastAsia="zh-CN" w:bidi="hi-IN"/>
              </w:rPr>
              <w:t xml:space="preserve"> pants</w:t>
            </w:r>
            <w:r w:rsidR="00262ACF">
              <w:rPr>
                <w:rFonts w:eastAsia="SimSun"/>
                <w:lang w:eastAsia="zh-CN" w:bidi="hi-IN"/>
              </w:rPr>
              <w:t>.</w:t>
            </w:r>
            <w:r w:rsidRPr="002E515A">
              <w:rPr>
                <w:rFonts w:eastAsia="SimSun"/>
                <w:lang w:eastAsia="zh-CN" w:bidi="hi-IN"/>
              </w:rPr>
              <w:t xml:space="preserve"> </w:t>
            </w:r>
          </w:p>
          <w:p w14:paraId="347EF1D0" w14:textId="1BBD7FBB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 xml:space="preserve">(1) Par vienas vai vairāku personu </w:t>
            </w:r>
            <w:r w:rsidR="00262ACF" w:rsidRPr="002E515A">
              <w:rPr>
                <w:rFonts w:eastAsia="SimSun"/>
                <w:lang w:eastAsia="zh-CN" w:bidi="hi-IN"/>
              </w:rPr>
              <w:t>(līdz piecām personām)</w:t>
            </w:r>
            <w:r w:rsidR="00262ACF" w:rsidRPr="00262ACF">
              <w:rPr>
                <w:rFonts w:eastAsia="SimSun"/>
                <w:lang w:eastAsia="zh-CN" w:bidi="hi-IN"/>
              </w:rPr>
              <w:t xml:space="preserve"> </w:t>
            </w:r>
            <w:r w:rsidRPr="002E515A">
              <w:rPr>
                <w:rFonts w:eastAsia="SimSun"/>
                <w:lang w:eastAsia="zh-CN" w:bidi="hi-IN"/>
              </w:rPr>
              <w:t>nodarbināšanu, ja attiecīgā persona ir tiesīga uzturēties Latvijas Republikā, bet tai nav piešķirtas tiesības uz nodarbinātību un to nepieciešamību nosaka šis likums.</w:t>
            </w:r>
          </w:p>
          <w:p w14:paraId="3F6522A1" w14:textId="77777777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>(2) Par vairāk nekā piecu personu nodarbināšanu, ja tās ir tiesīgas uzturēties Latvijas Republikā, bet tām nav piešķirtas tiesības uz nodarbinātību un to nepieciešamību nosaka šis likums.</w:t>
            </w:r>
          </w:p>
          <w:p w14:paraId="3AE86582" w14:textId="4FD9F1FD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>(3) Par vienas vai vairāku tādu personu (līdz piecām personām) nodarbināšanu, kuras nav tiesīgas uzturēties Latvijas Republikā</w:t>
            </w:r>
          </w:p>
        </w:tc>
        <w:tc>
          <w:tcPr>
            <w:tcW w:w="1134" w:type="dxa"/>
          </w:tcPr>
          <w:p w14:paraId="008B077E" w14:textId="77F928A1" w:rsidR="00DF6149" w:rsidRPr="002E515A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>36</w:t>
            </w:r>
          </w:p>
        </w:tc>
      </w:tr>
      <w:tr w:rsidR="00262ACF" w:rsidRPr="00262ACF" w14:paraId="44A2DB15" w14:textId="77777777" w:rsidTr="00B24727">
        <w:tc>
          <w:tcPr>
            <w:tcW w:w="2093" w:type="dxa"/>
            <w:vMerge/>
          </w:tcPr>
          <w:p w14:paraId="4B01331B" w14:textId="77777777" w:rsidR="00DF6149" w:rsidRPr="002E515A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bCs/>
                <w:lang w:eastAsia="zh-CN" w:bidi="hi-IN"/>
              </w:rPr>
            </w:pPr>
          </w:p>
        </w:tc>
        <w:tc>
          <w:tcPr>
            <w:tcW w:w="1730" w:type="dxa"/>
          </w:tcPr>
          <w:p w14:paraId="08127891" w14:textId="39E66AFB" w:rsidR="00DF6149" w:rsidRPr="002E515A" w:rsidRDefault="00DF6149" w:rsidP="002E515A">
            <w:pPr>
              <w:suppressAutoHyphens/>
              <w:spacing w:before="40" w:after="40"/>
              <w:ind w:left="-56" w:right="-44"/>
              <w:jc w:val="both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>Darba likums</w:t>
            </w:r>
          </w:p>
        </w:tc>
        <w:tc>
          <w:tcPr>
            <w:tcW w:w="4252" w:type="dxa"/>
          </w:tcPr>
          <w:p w14:paraId="47A7F96A" w14:textId="09FFB2A6" w:rsidR="00DF6149" w:rsidRPr="002E515A" w:rsidDel="003D7F02" w:rsidRDefault="00DF6149" w:rsidP="002E515A">
            <w:pPr>
              <w:suppressAutoHyphens/>
              <w:spacing w:before="40" w:after="40"/>
              <w:ind w:left="-56" w:right="-44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>158. pants. Darba līguma nenoslēgšana rakstveida formā</w:t>
            </w:r>
          </w:p>
        </w:tc>
        <w:tc>
          <w:tcPr>
            <w:tcW w:w="1134" w:type="dxa"/>
          </w:tcPr>
          <w:p w14:paraId="12182DD4" w14:textId="137E080F" w:rsidR="00DF6149" w:rsidRPr="002E515A" w:rsidDel="003D7F02" w:rsidRDefault="00DF6149" w:rsidP="002E515A">
            <w:pPr>
              <w:suppressAutoHyphens/>
              <w:spacing w:before="40" w:after="40"/>
              <w:jc w:val="center"/>
              <w:textAlignment w:val="baseline"/>
              <w:rPr>
                <w:rFonts w:eastAsia="SimSun"/>
                <w:lang w:eastAsia="zh-CN" w:bidi="hi-IN"/>
              </w:rPr>
            </w:pPr>
            <w:r w:rsidRPr="002E515A">
              <w:rPr>
                <w:rFonts w:eastAsia="SimSun"/>
                <w:lang w:eastAsia="zh-CN" w:bidi="hi-IN"/>
              </w:rPr>
              <w:t>12</w:t>
            </w:r>
          </w:p>
        </w:tc>
      </w:tr>
    </w:tbl>
    <w:p w14:paraId="1204D223" w14:textId="15A27782" w:rsidR="003D2DBB" w:rsidRPr="00262ACF" w:rsidRDefault="003D2DBB">
      <w:pPr>
        <w:rPr>
          <w:b/>
          <w:bCs/>
          <w:sz w:val="22"/>
          <w:szCs w:val="22"/>
        </w:rPr>
      </w:pPr>
    </w:p>
    <w:sectPr w:rsidR="003D2DBB" w:rsidRPr="00262ACF" w:rsidSect="00A03330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FF9BE" w14:textId="77777777" w:rsidR="009E4ED6" w:rsidRDefault="009E4ED6" w:rsidP="00486EF1">
      <w:r>
        <w:separator/>
      </w:r>
    </w:p>
  </w:endnote>
  <w:endnote w:type="continuationSeparator" w:id="0">
    <w:p w14:paraId="5BE81175" w14:textId="77777777" w:rsidR="009E4ED6" w:rsidRDefault="009E4ED6" w:rsidP="0048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2A0EC" w14:textId="77255491" w:rsidR="00025747" w:rsidRPr="00025747" w:rsidRDefault="00A03330" w:rsidP="00025747">
    <w:pPr>
      <w:pStyle w:val="Footer"/>
      <w:rPr>
        <w:sz w:val="16"/>
        <w:szCs w:val="16"/>
      </w:rPr>
    </w:pPr>
    <w:r w:rsidRPr="00254132">
      <w:rPr>
        <w:sz w:val="16"/>
        <w:szCs w:val="16"/>
      </w:rPr>
      <w:t>N</w:t>
    </w:r>
    <w:r>
      <w:rPr>
        <w:sz w:val="16"/>
        <w:szCs w:val="16"/>
      </w:rPr>
      <w:t>2143</w:t>
    </w:r>
    <w:r w:rsidRPr="00254132">
      <w:rPr>
        <w:sz w:val="16"/>
        <w:szCs w:val="16"/>
      </w:rPr>
      <w:t>_</w:t>
    </w:r>
    <w:r>
      <w:rPr>
        <w:sz w:val="16"/>
        <w:szCs w:val="16"/>
      </w:rPr>
      <w:t>2</w:t>
    </w:r>
    <w:r w:rsidRPr="00254132">
      <w:rPr>
        <w:sz w:val="16"/>
        <w:szCs w:val="16"/>
      </w:rPr>
      <w:t>p</w:t>
    </w:r>
    <w:r>
      <w:rPr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2973F" w14:textId="6E2A40D3" w:rsidR="00025747" w:rsidRPr="00025747" w:rsidRDefault="00A03330">
    <w:pPr>
      <w:pStyle w:val="Footer"/>
      <w:rPr>
        <w:sz w:val="16"/>
        <w:szCs w:val="16"/>
      </w:rPr>
    </w:pPr>
    <w:r w:rsidRPr="00254132">
      <w:rPr>
        <w:sz w:val="16"/>
        <w:szCs w:val="16"/>
      </w:rPr>
      <w:t>N</w:t>
    </w:r>
    <w:r>
      <w:rPr>
        <w:sz w:val="16"/>
        <w:szCs w:val="16"/>
      </w:rPr>
      <w:t>2143</w:t>
    </w:r>
    <w:r w:rsidRPr="00254132">
      <w:rPr>
        <w:sz w:val="16"/>
        <w:szCs w:val="16"/>
      </w:rPr>
      <w:t>_</w:t>
    </w:r>
    <w:r>
      <w:rPr>
        <w:sz w:val="16"/>
        <w:szCs w:val="16"/>
      </w:rPr>
      <w:t>2</w:t>
    </w:r>
    <w:r w:rsidRPr="00254132">
      <w:rPr>
        <w:sz w:val="16"/>
        <w:szCs w:val="16"/>
      </w:rPr>
      <w:t>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D3CE4" w14:textId="77777777" w:rsidR="009E4ED6" w:rsidRDefault="009E4ED6" w:rsidP="00486EF1">
      <w:r>
        <w:separator/>
      </w:r>
    </w:p>
  </w:footnote>
  <w:footnote w:type="continuationSeparator" w:id="0">
    <w:p w14:paraId="19BB9D28" w14:textId="77777777" w:rsidR="009E4ED6" w:rsidRDefault="009E4ED6" w:rsidP="00486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42060" w14:textId="277B901F" w:rsidR="00950B84" w:rsidRDefault="004D17DF">
    <w:pPr>
      <w:pStyle w:val="Header"/>
      <w:jc w:val="center"/>
    </w:pPr>
    <w:r>
      <w:fldChar w:fldCharType="begin"/>
    </w:r>
    <w:r w:rsidR="00536DC0">
      <w:instrText xml:space="preserve"> PAGE   \* MERGEFORMAT </w:instrText>
    </w:r>
    <w:r>
      <w:fldChar w:fldCharType="separate"/>
    </w:r>
    <w:r w:rsidR="00CD6AF7">
      <w:rPr>
        <w:noProof/>
      </w:rPr>
      <w:t>2</w:t>
    </w:r>
    <w:r>
      <w:rPr>
        <w:noProof/>
      </w:rPr>
      <w:fldChar w:fldCharType="end"/>
    </w:r>
  </w:p>
  <w:p w14:paraId="0BFAE2A3" w14:textId="77777777" w:rsidR="00950B84" w:rsidRDefault="00950B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formatting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F1"/>
    <w:rsid w:val="000115E5"/>
    <w:rsid w:val="00025747"/>
    <w:rsid w:val="00026653"/>
    <w:rsid w:val="00036415"/>
    <w:rsid w:val="00036AA0"/>
    <w:rsid w:val="00045525"/>
    <w:rsid w:val="000A718D"/>
    <w:rsid w:val="000D2283"/>
    <w:rsid w:val="000E0D65"/>
    <w:rsid w:val="000E233E"/>
    <w:rsid w:val="000F6483"/>
    <w:rsid w:val="00105D76"/>
    <w:rsid w:val="001155C3"/>
    <w:rsid w:val="00127A38"/>
    <w:rsid w:val="00130F70"/>
    <w:rsid w:val="0013165A"/>
    <w:rsid w:val="00143AA7"/>
    <w:rsid w:val="00164663"/>
    <w:rsid w:val="00165D73"/>
    <w:rsid w:val="001679BA"/>
    <w:rsid w:val="00184B76"/>
    <w:rsid w:val="001867D5"/>
    <w:rsid w:val="001877A7"/>
    <w:rsid w:val="001907FC"/>
    <w:rsid w:val="00192028"/>
    <w:rsid w:val="00197DA4"/>
    <w:rsid w:val="001B2D6D"/>
    <w:rsid w:val="001B7767"/>
    <w:rsid w:val="001D6A86"/>
    <w:rsid w:val="001F3A68"/>
    <w:rsid w:val="00216C2E"/>
    <w:rsid w:val="002216FE"/>
    <w:rsid w:val="0023368B"/>
    <w:rsid w:val="00252635"/>
    <w:rsid w:val="00253655"/>
    <w:rsid w:val="0025780D"/>
    <w:rsid w:val="00260761"/>
    <w:rsid w:val="00262ACF"/>
    <w:rsid w:val="00284E12"/>
    <w:rsid w:val="002B18C4"/>
    <w:rsid w:val="002D4AC6"/>
    <w:rsid w:val="002E515A"/>
    <w:rsid w:val="002E56DC"/>
    <w:rsid w:val="002F7A4B"/>
    <w:rsid w:val="0033472B"/>
    <w:rsid w:val="0033531F"/>
    <w:rsid w:val="00344623"/>
    <w:rsid w:val="0035404A"/>
    <w:rsid w:val="00366D7D"/>
    <w:rsid w:val="00371274"/>
    <w:rsid w:val="003741A8"/>
    <w:rsid w:val="003878CA"/>
    <w:rsid w:val="00390A40"/>
    <w:rsid w:val="00394D4E"/>
    <w:rsid w:val="003962A9"/>
    <w:rsid w:val="003A1780"/>
    <w:rsid w:val="003B40BA"/>
    <w:rsid w:val="003C13F5"/>
    <w:rsid w:val="003C578F"/>
    <w:rsid w:val="003C685B"/>
    <w:rsid w:val="003D2DBB"/>
    <w:rsid w:val="003D3FD7"/>
    <w:rsid w:val="003D61FE"/>
    <w:rsid w:val="003D6FD2"/>
    <w:rsid w:val="003D7F02"/>
    <w:rsid w:val="003E67DA"/>
    <w:rsid w:val="003E77A3"/>
    <w:rsid w:val="003F6910"/>
    <w:rsid w:val="0041286C"/>
    <w:rsid w:val="004345F6"/>
    <w:rsid w:val="0043497C"/>
    <w:rsid w:val="00441B2B"/>
    <w:rsid w:val="00451974"/>
    <w:rsid w:val="00451BF2"/>
    <w:rsid w:val="00455CBF"/>
    <w:rsid w:val="00482226"/>
    <w:rsid w:val="00486EF1"/>
    <w:rsid w:val="004A7616"/>
    <w:rsid w:val="004B368B"/>
    <w:rsid w:val="004B5CB6"/>
    <w:rsid w:val="004B7DE2"/>
    <w:rsid w:val="004D17DF"/>
    <w:rsid w:val="004D5436"/>
    <w:rsid w:val="004E181F"/>
    <w:rsid w:val="004F6C0B"/>
    <w:rsid w:val="00514399"/>
    <w:rsid w:val="005169FF"/>
    <w:rsid w:val="00517AD8"/>
    <w:rsid w:val="005259C1"/>
    <w:rsid w:val="00536DC0"/>
    <w:rsid w:val="00551612"/>
    <w:rsid w:val="005611E0"/>
    <w:rsid w:val="00566E49"/>
    <w:rsid w:val="00572C65"/>
    <w:rsid w:val="00575566"/>
    <w:rsid w:val="00583834"/>
    <w:rsid w:val="00583BF9"/>
    <w:rsid w:val="005B183B"/>
    <w:rsid w:val="005B5852"/>
    <w:rsid w:val="005C3429"/>
    <w:rsid w:val="005C69C1"/>
    <w:rsid w:val="005D630C"/>
    <w:rsid w:val="005F18A6"/>
    <w:rsid w:val="00605D23"/>
    <w:rsid w:val="0065606E"/>
    <w:rsid w:val="00664238"/>
    <w:rsid w:val="00675E20"/>
    <w:rsid w:val="006850B8"/>
    <w:rsid w:val="00692E07"/>
    <w:rsid w:val="006B7C9A"/>
    <w:rsid w:val="006C2B66"/>
    <w:rsid w:val="006C3E4A"/>
    <w:rsid w:val="006C4F2E"/>
    <w:rsid w:val="006C6C08"/>
    <w:rsid w:val="006D601D"/>
    <w:rsid w:val="006E1C23"/>
    <w:rsid w:val="006E3A9B"/>
    <w:rsid w:val="006F05D3"/>
    <w:rsid w:val="006F0B71"/>
    <w:rsid w:val="006F25BB"/>
    <w:rsid w:val="006F5AB5"/>
    <w:rsid w:val="00710A33"/>
    <w:rsid w:val="00711161"/>
    <w:rsid w:val="0072396D"/>
    <w:rsid w:val="0072574E"/>
    <w:rsid w:val="00746303"/>
    <w:rsid w:val="00784299"/>
    <w:rsid w:val="0079343D"/>
    <w:rsid w:val="007B0E8F"/>
    <w:rsid w:val="007D7E73"/>
    <w:rsid w:val="007E4776"/>
    <w:rsid w:val="008025AF"/>
    <w:rsid w:val="00861B75"/>
    <w:rsid w:val="00892F0F"/>
    <w:rsid w:val="008B187D"/>
    <w:rsid w:val="008B4756"/>
    <w:rsid w:val="008B4CA7"/>
    <w:rsid w:val="008F66EF"/>
    <w:rsid w:val="00911E28"/>
    <w:rsid w:val="009462B4"/>
    <w:rsid w:val="00946A0F"/>
    <w:rsid w:val="00950B0B"/>
    <w:rsid w:val="00950B84"/>
    <w:rsid w:val="00966281"/>
    <w:rsid w:val="009737F1"/>
    <w:rsid w:val="00977169"/>
    <w:rsid w:val="00983C5F"/>
    <w:rsid w:val="009C4EE4"/>
    <w:rsid w:val="009E4ED6"/>
    <w:rsid w:val="009F319D"/>
    <w:rsid w:val="009F4D4C"/>
    <w:rsid w:val="00A03330"/>
    <w:rsid w:val="00A0704C"/>
    <w:rsid w:val="00A12B1D"/>
    <w:rsid w:val="00A262EF"/>
    <w:rsid w:val="00A268A2"/>
    <w:rsid w:val="00A373B4"/>
    <w:rsid w:val="00A44442"/>
    <w:rsid w:val="00A51D0D"/>
    <w:rsid w:val="00A53B23"/>
    <w:rsid w:val="00A57EC7"/>
    <w:rsid w:val="00A77594"/>
    <w:rsid w:val="00A80E58"/>
    <w:rsid w:val="00AA3A13"/>
    <w:rsid w:val="00AA43E4"/>
    <w:rsid w:val="00AB1A20"/>
    <w:rsid w:val="00AB1EF4"/>
    <w:rsid w:val="00AB32BC"/>
    <w:rsid w:val="00AB41E5"/>
    <w:rsid w:val="00AE18EA"/>
    <w:rsid w:val="00B03D38"/>
    <w:rsid w:val="00B24727"/>
    <w:rsid w:val="00B31350"/>
    <w:rsid w:val="00B72162"/>
    <w:rsid w:val="00B74027"/>
    <w:rsid w:val="00B76418"/>
    <w:rsid w:val="00BA4877"/>
    <w:rsid w:val="00BB56F8"/>
    <w:rsid w:val="00BC2EFF"/>
    <w:rsid w:val="00BC56B5"/>
    <w:rsid w:val="00C10292"/>
    <w:rsid w:val="00C16E3F"/>
    <w:rsid w:val="00C42000"/>
    <w:rsid w:val="00C65703"/>
    <w:rsid w:val="00C7056E"/>
    <w:rsid w:val="00C822AC"/>
    <w:rsid w:val="00C866E2"/>
    <w:rsid w:val="00CD4734"/>
    <w:rsid w:val="00CD5C3D"/>
    <w:rsid w:val="00CD631D"/>
    <w:rsid w:val="00CD6AF7"/>
    <w:rsid w:val="00D21C88"/>
    <w:rsid w:val="00D367A9"/>
    <w:rsid w:val="00D37E4C"/>
    <w:rsid w:val="00D534D1"/>
    <w:rsid w:val="00D73D81"/>
    <w:rsid w:val="00DA71A8"/>
    <w:rsid w:val="00DD1659"/>
    <w:rsid w:val="00DD27DC"/>
    <w:rsid w:val="00DF6149"/>
    <w:rsid w:val="00E142F3"/>
    <w:rsid w:val="00E225ED"/>
    <w:rsid w:val="00E2393B"/>
    <w:rsid w:val="00E40F37"/>
    <w:rsid w:val="00E564D3"/>
    <w:rsid w:val="00E67A41"/>
    <w:rsid w:val="00E72B2E"/>
    <w:rsid w:val="00EA1DE9"/>
    <w:rsid w:val="00EA432B"/>
    <w:rsid w:val="00EC2B02"/>
    <w:rsid w:val="00ED7916"/>
    <w:rsid w:val="00EF0BF3"/>
    <w:rsid w:val="00F13153"/>
    <w:rsid w:val="00F153A4"/>
    <w:rsid w:val="00F23EB6"/>
    <w:rsid w:val="00F33998"/>
    <w:rsid w:val="00F35A7B"/>
    <w:rsid w:val="00F37EF5"/>
    <w:rsid w:val="00F40BF0"/>
    <w:rsid w:val="00F46AB3"/>
    <w:rsid w:val="00F50904"/>
    <w:rsid w:val="00F75BE2"/>
    <w:rsid w:val="00F9190E"/>
    <w:rsid w:val="00FD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A5AEE"/>
  <w15:docId w15:val="{81125C81-0908-40C6-901A-C54BB3FD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NewRomanPSMT"/>
        <w:sz w:val="24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EF1"/>
    <w:pPr>
      <w:spacing w:after="0" w:line="240" w:lineRule="auto"/>
    </w:pPr>
    <w:rPr>
      <w:rFonts w:eastAsia="Times New Roman" w:cs="Times New Roman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486EF1"/>
    <w:pPr>
      <w:spacing w:before="75" w:after="75"/>
      <w:ind w:firstLine="375"/>
      <w:jc w:val="both"/>
    </w:pPr>
  </w:style>
  <w:style w:type="paragraph" w:customStyle="1" w:styleId="naislab">
    <w:name w:val="naislab"/>
    <w:basedOn w:val="Normal"/>
    <w:rsid w:val="00486EF1"/>
    <w:pPr>
      <w:spacing w:before="75" w:after="75"/>
      <w:jc w:val="right"/>
    </w:pPr>
  </w:style>
  <w:style w:type="paragraph" w:customStyle="1" w:styleId="naisc">
    <w:name w:val="naisc"/>
    <w:basedOn w:val="Normal"/>
    <w:rsid w:val="00486EF1"/>
    <w:pPr>
      <w:spacing w:before="450" w:after="225"/>
      <w:jc w:val="center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86E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6EF1"/>
    <w:rPr>
      <w:rFonts w:eastAsia="Times New Roman" w:cs="Times New Roman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486EF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6EF1"/>
    <w:rPr>
      <w:rFonts w:eastAsia="Times New Roman" w:cs="Times New Roman"/>
      <w:szCs w:val="24"/>
      <w:lang w:val="lv-LV" w:eastAsia="lv-LV"/>
    </w:rPr>
  </w:style>
  <w:style w:type="paragraph" w:styleId="Title">
    <w:name w:val="Title"/>
    <w:basedOn w:val="Normal"/>
    <w:link w:val="TitleChar"/>
    <w:qFormat/>
    <w:rsid w:val="00486EF1"/>
    <w:pPr>
      <w:jc w:val="center"/>
    </w:pPr>
    <w:rPr>
      <w:b/>
      <w:bCs/>
      <w:lang w:eastAsia="en-US"/>
    </w:rPr>
  </w:style>
  <w:style w:type="character" w:customStyle="1" w:styleId="TitleChar">
    <w:name w:val="Title Char"/>
    <w:basedOn w:val="DefaultParagraphFont"/>
    <w:link w:val="Title"/>
    <w:rsid w:val="00486EF1"/>
    <w:rPr>
      <w:rFonts w:eastAsia="Times New Roman" w:cs="Times New Roman"/>
      <w:b/>
      <w:bCs/>
      <w:szCs w:val="24"/>
      <w:lang w:val="lv-LV"/>
    </w:rPr>
  </w:style>
  <w:style w:type="character" w:customStyle="1" w:styleId="CommentSubjectChar">
    <w:name w:val="Comment Subject Char"/>
    <w:basedOn w:val="DefaultParagraphFont"/>
    <w:uiPriority w:val="99"/>
    <w:rsid w:val="00977169"/>
    <w:rPr>
      <w:rFonts w:eastAsia="SimSun" w:cs="Mangal"/>
      <w:b/>
      <w:bCs/>
      <w:sz w:val="18"/>
      <w:szCs w:val="18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rsid w:val="00C65703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703"/>
    <w:rPr>
      <w:rFonts w:ascii="Tahoma" w:eastAsia="Calibri" w:hAnsi="Tahoma" w:cs="Tahoma"/>
      <w:sz w:val="16"/>
      <w:szCs w:val="16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675E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5E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5E20"/>
    <w:rPr>
      <w:rFonts w:eastAsia="Times New Roman" w:cs="Times New Roman"/>
      <w:sz w:val="20"/>
      <w:szCs w:val="20"/>
      <w:lang w:val="lv-LV" w:eastAsia="lv-LV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675E20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675E20"/>
    <w:rPr>
      <w:rFonts w:eastAsia="Times New Roman" w:cs="Times New Roman"/>
      <w:b/>
      <w:bCs/>
      <w:sz w:val="20"/>
      <w:szCs w:val="20"/>
      <w:lang w:val="lv-LV" w:eastAsia="lv-LV"/>
    </w:rPr>
  </w:style>
  <w:style w:type="paragraph" w:customStyle="1" w:styleId="naiskr">
    <w:name w:val="naiskr"/>
    <w:basedOn w:val="Normal"/>
    <w:rsid w:val="006C6C08"/>
    <w:pPr>
      <w:spacing w:before="75" w:after="75"/>
    </w:pPr>
  </w:style>
  <w:style w:type="character" w:styleId="Hyperlink">
    <w:name w:val="Hyperlink"/>
    <w:basedOn w:val="DefaultParagraphFont"/>
    <w:uiPriority w:val="99"/>
    <w:unhideWhenUsed/>
    <w:rsid w:val="006C6C0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6B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53655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962A9"/>
    <w:pPr>
      <w:spacing w:after="0" w:line="240" w:lineRule="auto"/>
    </w:pPr>
    <w:rPr>
      <w:rFonts w:eastAsia="Times New Roman" w:cs="Times New Roman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5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9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4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8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92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96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9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71319-F71A-4CB4-B2AF-B8E96063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1816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Pielikums Ministru kabineta noteikumu projektam „Kārtība, kādā Eiropas Savienības struktūrfondu un Kohēzijas fonda vadībā iesaistītās institūcijas nodrošina plānošanas dokumentu sagatavošanu un šo fondu ieviešanu 2014.-2020.gada plānošanas periodā</vt:lpstr>
    </vt:vector>
  </TitlesOfParts>
  <Company>Hewlett-Packard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Ministru kabineta noteikumu projektam „Kārtība, kādā Eiropas Savienības struktūrfondu un Kohēzijas fonda vadībā iesaistītās institūcijas nodrošina plānošanas dokumentu sagatavošanu un šo fondu ieviešanu 2014.-2020.gada plānošanas periodā</dc:title>
  <dc:subject>Noteikumu projekta pielikums</dc:subject>
  <dc:creator>gundega.morgana@fm.gov.lv</dc:creator>
  <dc:description>gundega.morgana@fm.gov.lv, 67095480</dc:description>
  <cp:lastModifiedBy>Inese Lismane</cp:lastModifiedBy>
  <cp:revision>3</cp:revision>
  <cp:lastPrinted>2015-01-05T12:57:00Z</cp:lastPrinted>
  <dcterms:created xsi:type="dcterms:W3CDTF">2023-07-13T06:03:00Z</dcterms:created>
  <dcterms:modified xsi:type="dcterms:W3CDTF">2023-07-13T06:03:00Z</dcterms:modified>
</cp:coreProperties>
</file>