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Aizsardzības ministrijai uzņemties valsts budžeta saistības, lai veiktu iemaksas Eiropas Aizsardzības fonda projekta "Eiropas nākamās paaudzes helikoptera tehnoloģijas, II posms" ietvaros 2026., 2027., 2028. un 2029.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veiktu iemaksas Eiropas Aizsardzības fonda projekta "Eiropas nākamās paaudzes helikoptera tehnoloģijas, II posms" ietvaros, atļaut Aizsardzības ministrijai uzņemties valsts budžeta saistības valsts budžeta programmā 22.12.00 "Nacionālo bruņoto spēku uzturēšana" 2026., 2027. un 2028. gadā ne vairāk kā 60 000 </w:t>
      </w:r>
      <w:r w:rsidR="00000000" w:rsidRPr="00000000" w:rsidDel="00000000">
        <w:rPr>
          <w:i w:val="1"/>
          <w:rtl w:val="0"/>
        </w:rPr>
        <w:t xml:space="preserve">euro</w:t>
      </w:r>
      <w:r w:rsidR="00000000" w:rsidRPr="00000000" w:rsidDel="00000000">
        <w:rPr>
          <w:rtl w:val="0"/>
        </w:rPr>
        <w:t xml:space="preserve"> apmērā katru gadu un 2029. gadā ne vairāk kā 20 000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šā rīkojuma 1. punktā minētās iemaksas veikt no tai piešķirtajiem valsts budžeta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26-TA-1245</w:t>
    </w:r>
    <w:r>
      <w:br/>
    </w:r>
    <w:r w:rsidR="00000000" w:rsidRPr="00000000" w:rsidDel="00000000">
      <w:rPr>
        <w:rtl w:val="0"/>
      </w:rPr>
      <w:t xml:space="preserve">Izdrukāts 22.09.2026. 14.48 - 1.0.VK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26-TA-1245</w:t>
    </w:r>
    <w:r>
      <w:br/>
    </w:r>
    <w:r w:rsidR="00000000" w:rsidRPr="00000000" w:rsidDel="00000000">
      <w:rPr>
        <w:rtl w:val="0"/>
      </w:rPr>
      <w:t xml:space="preserve">Izdrukāts 22.09.2026. 14.48 - 1.0.VK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rīkojuma_projekts_26-TA-1245.docx</dc:title>
</cp:coreProperties>
</file>

<file path=docProps/custom.xml><?xml version="1.0" encoding="utf-8"?>
<Properties xmlns="http://schemas.openxmlformats.org/officeDocument/2006/custom-properties" xmlns:vt="http://schemas.openxmlformats.org/officeDocument/2006/docPropsVTypes"/>
</file>