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602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10. septembrī (prot. Nr. 36 24.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2.2.2. specifiskā atbalsta mērķa "Pārejas uz aprites ekonomiku veicināšana" 2.2.2.2. pasākuma "Atkritumu dalītā vākšana" projektu iesniegumu otrās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 19. panta</w:t>
      </w:r>
      <w:r w:rsidR="00000000" w:rsidRPr="00000000" w:rsidDel="00000000">
        <w:rPr>
          <w:rStyle w:val="paragraph"/>
          <w:i w:val="1"/>
          <w:rtl w:val="0"/>
        </w:rPr>
        <w:t xml:space="preserve">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2.2.2. specifiskā atbalsta mērķa "Pārejas uz aprites ekonomiku veicināšana" 2.2.2.2. pasākuma "Atkritumu dalītā vākšana" (turpmāk – pasākums) projektu iesniegumu otro atlases kārtu (turpmāk – otrā atlases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un otrās atlases kārtas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otrajai atlases kārtai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Kohēzijas fonda projekta (turpmāk – projekts) iesniedzējam (turpmāk – projekta iesniedzējs) un finansējuma saņēmējam;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 kā arī komercdarbības atbalsta piešķiršanas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un otrās atlases kārtas mērķis ir attīstīt atkritumu dalītas savākšanas sistēmu, veicinot sagatavošanu atkārtotai izmantošanai, pārstrādei un reģenerācijai.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īstenošanas vieta ir Latvijas Republika.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Otrās atlases kārtas projektu uzraudzības rādītājs un tā vērtība, kas sasniedzama pirmā pēcuzraudzības gada beigās: rezultāta rādītājs – šķiroti savākto atkritumu daudzums. Rezultāta rādītāja vērtība tiek sasniegta, ja otrās atlases kārtas projektu ietvaros veikti ieguldījumi atkritumu dalītas savākšanas sistēmas attīstībā, sasniedzot dalīti savākto atkritumu daudzumu 4750 tonnas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Otro atlases kārtu īsteno atklātas projektu iesniegumu atlases veidā.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Viedās administrācijas un reģionālās attīstības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Otrās atlases kārtas īstenošanai plānotais un pieejamais kopējais attiecināmais finansējums ir vismaz 3 636 363 </w:t>
      </w:r>
      <w:r w:rsidR="00000000" w:rsidRPr="00000000" w:rsidDel="00000000">
        <w:rPr>
          <w:i w:val="1"/>
          <w:rtl w:val="0"/>
        </w:rPr>
        <w:t xml:space="preserve">euro</w:t>
      </w:r>
      <w:r w:rsidR="00000000" w:rsidRPr="00000000" w:rsidDel="00000000">
        <w:rPr>
          <w:rtl w:val="0"/>
        </w:rPr>
        <w:t xml:space="preserve">, tai skaitā Kohēzijas fonda finansējums – 2 000 000 </w:t>
      </w:r>
      <w:r w:rsidR="00000000" w:rsidRPr="00000000" w:rsidDel="00000000">
        <w:rPr>
          <w:i w:val="1"/>
          <w:rtl w:val="0"/>
        </w:rPr>
        <w:t xml:space="preserve">euro </w:t>
      </w:r>
      <w:r w:rsidR="00000000" w:rsidRPr="00000000" w:rsidDel="00000000">
        <w:rPr>
          <w:rtl w:val="0"/>
        </w:rPr>
        <w:t xml:space="preserve">un nacionālais līdzfinansējums, ko veido pašvaldību un privātais finansējums, – vismaz 1 636 363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Neizmantoto Kohēzijas fonda finansējumu, kas atbrīvojies pēc otrās atlases kārtas rīkošanas, novirza Eiropas Savienības kohēzijas politikas programmas 2021.–2027. gadam 2.2.2. specifiskā atbalsta mērķa "Pārejas uz aprites ekonomiku veicināšana" 2.2.2.1. pasākumam "Atkritumu šķirošana, pārstrāde un reģenerācija".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Kohēzijas fonda finansējumu piešķir granta veidā.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Maksimālais Kohēzijas fonda finansējums projektā ir 85 procenti no projekta kopējā attiecināmā finansējuma, ja projektā plānots </w:t>
      </w:r>
      <w:r w:rsidR="00000000" w:rsidRPr="00000000" w:rsidDel="00000000">
        <w:rPr>
          <w:i w:val="1"/>
          <w:rtl w:val="0"/>
        </w:rPr>
        <w:t xml:space="preserve">de minimis </w:t>
      </w:r>
      <w:r w:rsidR="00000000" w:rsidRPr="00000000" w:rsidDel="00000000">
        <w:rPr>
          <w:rtl w:val="0"/>
        </w:rPr>
        <w:t xml:space="preserve">atbalsts, vienlaikus ievērojot šo noteikumu </w:t>
      </w:r>
      <w:r w:rsidR="00000000" w:rsidRPr="00000000" w:rsidDel="00000000">
        <w:rPr>
          <w:rtl w:val="0"/>
        </w:rPr>
        <w:t xml:space="preserve">39. punktā</w:t>
      </w:r>
      <w:r w:rsidR="00000000" w:rsidRPr="00000000" w:rsidDel="00000000">
        <w:rPr>
          <w:rtl w:val="0"/>
        </w:rPr>
        <w:t xml:space="preserve"> minētos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Šajos noteikumos iekļauti nosacījumi atbalsta sniegšanai lielajiem komersantiem, kas šo noteikumu izpratnē ir komersanti, kuri neatbilst Eiropas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(turpmāk – regula Nr. </w:t>
      </w:r>
      <w:r w:rsidR="00000000" w:rsidRPr="00000000" w:rsidDel="00000000">
        <w:rPr>
          <w:rtl w:val="0"/>
        </w:rPr>
        <w:t xml:space="preserve">651/2014</w:t>
      </w:r>
      <w:r w:rsidR="00000000" w:rsidRPr="00000000" w:rsidDel="00000000">
        <w:rPr>
          <w:rtl w:val="0"/>
        </w:rPr>
        <w:t xml:space="preserve">), I pielikumā noteiktajiem kritērijiem.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iesniedzēji otrās atlases kārtas ietvaros ir pašvaldības, to kapitālsabiedrības un iestādes. Projekta iesniedzēja darbība atbilst Saimniecisko darbību statistiskās klasifikācijas Eiropas Kopienā (turpmāk – NACE) 2. redakcijas (no 2025. gada 1. janvāra – NACE 2.1. redakcijas) E sadaļas 38. vai 39. nodaļai, ja projekta iesniedzējs ir kapitālsabiedrība, vai O sadaļas 84.11 klasei (no 2025. gada 1. janvāra – P sadaļas 84.11 klasei), ja projekta iesniedzējs ir pašvaldība vai pašvaldības iestāde. Projekta iesniedzējs, kura projekta iesniegums ir apstiprināts, ir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otrajā atlases kārtā var iesniegt vienu projekta iesniegumu.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Par vienas pašvaldības teritoriju ir iesniedzams viens projekts, un to iesniedz viens no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minētajiem projekta iesniedzējiem.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saskaņā ar projektu iesniegumu atlases nolikuma prasībām sagatavo projekta iesniegumu, plānojot Kohēzijas fonda finansējumu, kas nepārsniedz 350 000 </w:t>
      </w:r>
      <w:r w:rsidR="00000000" w:rsidRPr="00000000" w:rsidDel="00000000">
        <w:rPr>
          <w:i w:val="1"/>
          <w:rtl w:val="0"/>
        </w:rPr>
        <w:t xml:space="preserve">euro,</w:t>
      </w:r>
      <w:r w:rsidR="00000000" w:rsidRPr="00000000" w:rsidDel="00000000">
        <w:rPr>
          <w:rtl w:val="0"/>
        </w:rPr>
        <w:t xml:space="preserve"> un iesniedz to sadarbības iestādē, izmantojot Kohēzijas politikas fondu vadības informācijas sistēmu.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līdz pirmā maksājuma pieprasījuma iesniegšanas dienai sadarbības iestādē nodrošina, ka tam ir zemesgrāmatā nostiprinātas tiesības veikt būvdarbus zemesgabalos, kur paredzēts īstenot projektu.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Atbalsts netiek piešķirts saimnieciskās darbības veicējam, attiecībā uz kuru uzņēmumu grupas līmenī pastāv vismaz viena regulas Nr. </w:t>
      </w:r>
      <w:r w:rsidR="00000000" w:rsidRPr="00000000" w:rsidDel="00000000">
        <w:rPr>
          <w:rtl w:val="0"/>
        </w:rPr>
        <w:t xml:space="preserve">651/2014</w:t>
      </w:r>
      <w:r w:rsidR="00000000" w:rsidRPr="00000000" w:rsidDel="00000000">
        <w:rPr>
          <w:rtl w:val="0"/>
        </w:rPr>
        <w:t xml:space="preserve"> 2. panta 18. punktā minētā situācija, ko pārbauda uz projekta iesnieguma iesniegšanas brīdi sadarbības iestādē un komercdarbības atbalsta piešķiršanas brīdī.</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attiecināmās izmaksas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Otrās atlases kārtas ietvaros ir atbalstāma atkritumu dalītās savākšanas infrastruktūras (šķiroto atkritumu vākšanas laukumu, sadzīves atkritumu dalītās vākšanas punktu) izveide, īstenojot arī sabiedrības izglītošanas un vides apziņu veicinošus pasākumus saskaņā ar: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vides un atkritumu apsaimniekošanas politikas plānošanas dokumentos noteiktajiem uzdevumiem;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regulas Nr. </w:t>
      </w:r>
      <w:r w:rsidR="00000000" w:rsidRPr="00000000" w:rsidDel="00000000">
        <w:rPr>
          <w:rtl w:val="0"/>
        </w:rPr>
        <w:t xml:space="preserve">651/2014</w:t>
      </w:r>
      <w:r w:rsidR="00000000" w:rsidRPr="00000000" w:rsidDel="00000000">
        <w:rPr>
          <w:rtl w:val="0"/>
        </w:rPr>
        <w:t xml:space="preserve"> 47. panta 2. punkta "d" apakšpunktu.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Otrās atlases kārtas ietvaros ieguldījumus veic atkritumu dalītajai vākšanai nepieciešamajos pamatlīdzekļos, tai skaitā tādos materiālajos aktīvos kā būves, aprīkojums un ar to saistītā infrastruktūra, ievērojot, 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iegādātie aktīvi ir jauni;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tos iekļauj finansējuma saņēmēja aktīvos kā amortizējamos ilgtermiņa ieguldījumus un tie paliek Latvijas Republikā un finansējuma saņēmēja īpašumā pēc projekta pabeigšanas (pēc pēdējā maksājuma veikšanas projektā) vismaz 10 gadus.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Otrās atlases kārtas ietvaros projektos plāno 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Tiešās attiecināmās izmaksas, kas sekmē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 mērķa un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 rādītāja sasniegšanu, ietver šādas izmaksu pozīcijas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veidojamās atkritumu dalītās savākšanas infrastruktūras būvprojekta izstrādes, autoruzraudzības un būvdarbu būvuzraudzības izmaksas, ja to veikšanu nosaka būvniecības jomu regulējošie normatīvie akti, nepārsniedzot 10 procentus no projekta kopējām attiecināmajām izmaksām, ja šīs izmaksas veido projekta ietvaros radīto pamatlīdzekļu vērtību;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sadzīves atkritumu dalītās vākšanas punktu būvdarbu izmaksas, tai skaitā atkritumu dalītās vākšanas pazemes, daļēji iedziļināto un viedo konteineru iegādes un būvdarbu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šķiroto atkritumu vākšanas laukumu būvdarbu (bez pārvietojamu konteineru iegādes) izmaksas;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informatīvo un publicitātes pasākumu izmaksas: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komunikācijas un vizuālās identitātes prasību nodrošināšanas pasākumu izmaksas, nepārsniedzot vienu procentu no projekta kopējām tiešajām attiecināmajām izmaksām;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informēšanas un izglītošanas pasākumu izmaksas, kas nav šo noteikumu </w:t>
      </w:r>
      <w:r w:rsidR="00000000" w:rsidRPr="00000000" w:rsidDel="00000000">
        <w:rPr>
          <w:rtl w:val="0"/>
        </w:rPr>
        <w:t xml:space="preserve">21.4.1.</w:t>
      </w:r>
      <w:r w:rsidR="00000000" w:rsidRPr="00000000" w:rsidDel="00000000">
        <w:rPr>
          <w:rtl w:val="0"/>
        </w:rPr>
        <w:t xml:space="preserve"> apakšpunktā minētās izmaksas, atbilstoši projekta iesniegumā iekļautajam sabiedrības izglītošanas plānam, bet ne mazāk par pieciem procentiem no projekta kopējām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Otrās atlases kārtas ietvaros nav atbalstāmi ieguldījumi: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dalīti savāktu atkritumu šķirošanas līniju izveidei vai atjaunošanai;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nešķirotu atkritumu savākšanas infrastruktūrā;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pārvietojamu konteineru iegādei izbūvēto šķiroto atkritumu vākšanas laukumu vai sadzīves atkritumu dalītās vākšanas punktu aprīkošanai;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transportlīdzekļu un traktortehnikas iegādei;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nekustamā īpašuma (zemesgabalu, ēku) iegādei;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esošu šķiroto atkritumu vākšanas laukumu pilnveidei vai atjaunošanai.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21.4.2.</w:t>
      </w:r>
      <w:r w:rsidR="00000000" w:rsidRPr="00000000" w:rsidDel="00000000">
        <w:rPr>
          <w:rtl w:val="0"/>
        </w:rPr>
        <w:t xml:space="preserve"> apakšpunktā minētās izmaksas un šo noteikumu </w:t>
      </w:r>
      <w:r w:rsidR="00000000" w:rsidRPr="00000000" w:rsidDel="00000000">
        <w:rPr>
          <w:rtl w:val="0"/>
        </w:rPr>
        <w:t xml:space="preserve">21.1.</w:t>
      </w:r>
      <w:r w:rsidR="00000000" w:rsidRPr="00000000" w:rsidDel="00000000">
        <w:rPr>
          <w:rtl w:val="0"/>
        </w:rPr>
        <w:t xml:space="preserve"> apakšpunktā minētās būvprojekta izstrādes izmaksas 100 procentu apmērā finansē no pašvaldības līdzekļiem, kas brīvi no jebkāda komercdarbības atbalsta, vai privātā līdzfinansējuma, vai saskaņā ar Komisijas 2023. gada 13. decembra Regulu (ES)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 </w:t>
      </w:r>
      <w:r w:rsidR="00000000" w:rsidRPr="00000000" w:rsidDel="00000000">
        <w:rPr>
          <w:rtl w:val="0"/>
        </w:rPr>
        <w:t xml:space="preserve">atbalstam (turpmāk – regula Nr. </w:t>
      </w:r>
      <w:r w:rsidR="00000000" w:rsidRPr="00000000" w:rsidDel="00000000">
        <w:rPr>
          <w:rtl w:val="0"/>
        </w:rPr>
        <w:t xml:space="preserve">2023/2831</w:t>
      </w:r>
      <w:r w:rsidR="00000000" w:rsidRPr="00000000" w:rsidDel="00000000">
        <w:rPr>
          <w:rtl w:val="0"/>
        </w:rPr>
        <w:t xml:space="preserve">).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Ārpus projekta drīkst paredzēt izmaksas no finansējuma saņēmēja līdzekļiem vai citiem valsts un ārvalstu finanšu atbalsta instrumentiem, vai citiem publiskiem līdzekļiem, kas tiešā veidā nodrošina projekta mērķa sasniegšanu, vienlaikus ievērojot šo noteikumu </w:t>
      </w:r>
      <w:r w:rsidR="00000000" w:rsidRPr="00000000" w:rsidDel="00000000">
        <w:rPr>
          <w:rtl w:val="0"/>
        </w:rPr>
        <w:t xml:space="preserve">29.7.</w:t>
      </w:r>
      <w:r w:rsidR="00000000" w:rsidRPr="00000000" w:rsidDel="00000000">
        <w:rPr>
          <w:rtl w:val="0"/>
        </w:rPr>
        <w:t xml:space="preserve">, </w:t>
      </w:r>
      <w:r w:rsidR="00000000" w:rsidRPr="00000000" w:rsidDel="00000000">
        <w:rPr>
          <w:rtl w:val="0"/>
        </w:rPr>
        <w:t xml:space="preserve">29.8.</w:t>
      </w:r>
      <w:r w:rsidR="00000000" w:rsidRPr="00000000" w:rsidDel="00000000">
        <w:rPr>
          <w:rtl w:val="0"/>
        </w:rPr>
        <w:t xml:space="preserve">, </w:t>
      </w:r>
      <w:r w:rsidR="00000000" w:rsidRPr="00000000" w:rsidDel="00000000">
        <w:rPr>
          <w:rtl w:val="0"/>
        </w:rPr>
        <w:t xml:space="preserve">41.6.</w:t>
      </w:r>
      <w:r w:rsidR="00000000" w:rsidRPr="00000000" w:rsidDel="00000000">
        <w:rPr>
          <w:rtl w:val="0"/>
        </w:rPr>
        <w:t xml:space="preserve"> apakšpunktā un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minētās prasības.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Otrās atlases kārtas atbalstāmo darbību ietvaros ir attiecināms pievienotās vērtības nodoklis tiešajām attiecināmajām izmaksām atbilstoši Eiropas Parlamenta un Padomes 2021. gada 24. jūnija Regulas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64. panta 1. punkta "c" apakšpunkta nosacījumiem, ja tas nav atgūstams atbilstoši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Izmaksas ir attiecināmas no projekta iesnieguma iesniegšanas dienas sadarbības iestādē, izņemot šo noteikumu </w:t>
      </w:r>
      <w:r w:rsidR="00000000" w:rsidRPr="00000000" w:rsidDel="00000000">
        <w:rPr>
          <w:rtl w:val="0"/>
        </w:rPr>
        <w:t xml:space="preserve">21.1. </w:t>
      </w:r>
      <w:r w:rsidR="00000000" w:rsidRPr="00000000" w:rsidDel="00000000">
        <w:rPr>
          <w:rtl w:val="0"/>
        </w:rPr>
        <w:t xml:space="preserve">apakšpunktā</w:t>
      </w:r>
      <w:r w:rsidR="00000000" w:rsidRPr="00000000" w:rsidDel="00000000">
        <w:rPr>
          <w:rtl w:val="0"/>
        </w:rPr>
        <w:t xml:space="preserve"> minētās būvprojekta izstrādes izmaksas, kas ir attiecināmas no 2023. gada 1. janvāra, ievērojot šo noteikumu </w:t>
      </w:r>
      <w:r w:rsidR="00000000" w:rsidRPr="00000000" w:rsidDel="00000000">
        <w:rPr>
          <w:rtl w:val="0"/>
        </w:rPr>
        <w:t xml:space="preserve">36.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37. </w:t>
      </w:r>
      <w:r w:rsidR="00000000" w:rsidRPr="00000000" w:rsidDel="00000000">
        <w:rPr>
          <w:rtl w:val="0"/>
        </w:rPr>
        <w:t xml:space="preserve">punktā</w:t>
      </w:r>
      <w:r w:rsidR="00000000" w:rsidRPr="00000000" w:rsidDel="00000000">
        <w:rPr>
          <w:rtl w:val="0"/>
        </w:rPr>
        <w:t xml:space="preserve"> minētās prasības.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iesniegumā neiekļauj un finansējumu nepiešķir pabeigtām darbībām, izņemot darbības, kas saistītas ar šo noteikumu </w:t>
      </w:r>
      <w:r w:rsidR="00000000" w:rsidRPr="00000000" w:rsidDel="00000000">
        <w:rPr>
          <w:rtl w:val="0"/>
        </w:rPr>
        <w:t xml:space="preserve">21.1. </w:t>
      </w:r>
      <w:r w:rsidR="00000000" w:rsidRPr="00000000" w:rsidDel="00000000">
        <w:rPr>
          <w:rtl w:val="0"/>
        </w:rPr>
        <w:t xml:space="preserve">apakšpunktā</w:t>
      </w:r>
      <w:r w:rsidR="00000000" w:rsidRPr="00000000" w:rsidDel="00000000">
        <w:rPr>
          <w:rtl w:val="0"/>
        </w:rPr>
        <w:t xml:space="preserve"> minētajām būvprojekta izstrādes izmaksām.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Otrās atlases kārtas un projekta īstenošanas un uzraudzības nosacījumi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attiecināms, projekta ietvaros, veicot iepirkumus, nodrošina vides prasību integrāciju preču, pakalpojumu un būvdarbu iepirkumos (zaļais publiskais iepirkums), kā arī izvērtē sociāli atbildīga un inovatīva publiskā iepirkuma nosacījumu piemērošanu.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Īstenojot projektu, finansējuma saņēmējs nodrošina, ka: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būvniecības procesa laikā tiks veikti pasākumi trokšņu, putekļu un piesārņojuma emisiju samazināšanai;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nekustamais īpašums, kurā tiks veiktas projektā paredzētās darbības, ir projekta iesniedzēja īpašumā, turējumā (nomā) vai valdījumā projekta īstenošanas laikā un vismaz 10 gadus pēc noslēguma maksājuma veikšanas. Īpašuma, turējuma (nomas) vai valdījuma tiesībām jābūt nostiprinātām zemesgrāmatā;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plānotās darbības atbilst pašvaldības saistošajiem noteikumiem par atkritumu apsaimniekošanu un teritorijas plānojumam;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līdz noslēguma maksājuma pieprasījuma iesniegšanas dienai sadarbības iestādē tiek īstenoti sabiedrības informēšanas un izglītošanas pasākumi, paredzot tiem šo noteikumu </w:t>
      </w:r>
      <w:r w:rsidR="00000000" w:rsidRPr="00000000" w:rsidDel="00000000">
        <w:rPr>
          <w:rtl w:val="0"/>
        </w:rPr>
        <w:t xml:space="preserve">21.4.2. </w:t>
      </w:r>
      <w:r w:rsidR="00000000" w:rsidRPr="00000000" w:rsidDel="00000000">
        <w:rPr>
          <w:rtl w:val="0"/>
        </w:rPr>
        <w:t xml:space="preserve">apakšpunktā</w:t>
      </w:r>
      <w:r w:rsidR="00000000" w:rsidRPr="00000000" w:rsidDel="00000000">
        <w:rPr>
          <w:rtl w:val="0"/>
        </w:rPr>
        <w:t xml:space="preserve"> minētās izmaksas ne mazāk kā piecu procentu apmērā no projekta attiecināmajām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ietvaros iepirkumus veic saskaņā ar normatīvajiem aktiem publisko iepirkumu jomā, īstenojot atklātu, pārredzamu, nediskriminējošu un konkurenci neierobežojošu procedūru;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būvniecības procesa laikā tiek ievērotas prasības par koku ciršanas aizliegumu putnu ligzdošanas periodā un nodrošināta esošo koku veselības stāvokļa aizsardzība, tai skaitā nekaitējot koku saknēm;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neiestājas dubultais finansējums, nepārklājas projektā plānotās darbības un tās nefinansē no citiem valsts un ārvalstu finanšu atbalsta instrumentiem vai citiem publiskiem līdzekļiem;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ārpus projekta vai cita projekta ietvaros tiek īstenotas darbības, kas nodrošina projekta mērķa sasniegšanu, visas darbības ir pabeigtas un infrastruktūras objekti ir funkcionējoši līdz noslēguma maksājuma pieprasījuma iesniegšanas dienai sadarbības iestādē;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sadārdzinājumu sedz no finansējuma saņēmēja līdzekļiem, par kuriem nav saņemts nekāds komercdarbības atbalsts;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līdzfinansējums ir no tādiem finanšu resursiem, par kuriem nav saņemts nekāds komercdarbības atbalsts;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grāmatvedības uzskaite par finansējuma izlietojumu projektā tiek veikta atsevišķi, nodalot projekta ietvaros veiktās darbības no citas saimnieciskās darbības;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tā tīmekļvietnē ne retāk kā reizi sešos mēnešos tiek ievietota aktuāla informācija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tam nav interešu konflikta saskaņā ar Eiropas Parlamenta un Padomes 2018. gada 18. jūlija Regulas (ES, Euratom) Nr.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paraksta interešu konflikta neesības apliecinājumu;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tiek veikti komunikācijas un vizuālās identitātes pasākumi saskaņā ar regulas Nr. </w:t>
      </w:r>
      <w:r w:rsidR="00000000" w:rsidRPr="00000000" w:rsidDel="00000000">
        <w:rPr>
          <w:rtl w:val="0"/>
        </w:rPr>
        <w:t xml:space="preserve">2021/1060</w:t>
      </w:r>
      <w:r w:rsidR="00000000" w:rsidRPr="00000000" w:rsidDel="00000000">
        <w:rPr>
          <w:rtl w:val="0"/>
        </w:rPr>
        <w:t xml:space="preserve"> 47. un 50. pantu un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tiek izpildītas prasības, lai nodrošinātu horizontālo principu "nenodarīt būtisku kaitējumu", "klimatdrošināšana" un "vienlīdzība, iekļaušana, nediskriminācija un pamattiesību ievērošana", kā arī Eiropas Savienības un Latvijas Republikas normatīvo aktu ievērošanu vides aizsardzības jomā, tiek veikta datu uzkrāšana un Kohēzijas politikas fondu vadības informācijas sistēmā tiek sniegta informācija sadarbības iestādei par projekta ietekmi uz horizontālo principu īstenošanu (ja attiecināms).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saņēmējs pēc projekta pabeigšanas nodrošina, ka: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ietvaros izbūvētā atkritumu dalītās savākšanas infrastruktūra pastāvīgi 10 gadus no projekta noslēguma maksājuma veikšanas dienas tiek izmantota projektā noteikto mērķu sasniegšanai un rezultātu ilgtspējas nodrošināšanai. Ja finansējuma saņēmējs projekta īstenošanas teritorijā nesniedz atkritumu dalītās savākšanas pakalpojumu, finansējuma saņēmējs līdz noslēguma maksājuma pieprasījuma iesniegšanas dienai un 10 gadus no projekta noslēguma maksājuma veikšanas dienas piesaista izveidotā infrastruktūras objekta darbības nodrošināšanai atkritumu apsaimniekotāju, kas normatīvajos aktos noteiktajā kārtībā ir izvēlēts sniegt atkritumu apsaimniekošanas pakalpojumu attiecīgajā pašvaldībā, un iznomā attiecīgo infrastruktūras objektu par tirgus vērtību;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piecus gadus pēc projekta pabeigšanas katru gadu: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sasniedz projektā norādītā sasniedzamā dalīti vākto atkritumu daudzuma rādītāja vērtību;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60 procentiem dalīti savākto sadzīves atkritumu daudzuma, kas izteikts svara vienībās – tonnas gadā – un ir savākts projekta rezultātā izveidotajā atkritumu dalītās savākšanas infrastruktūrā, tiek rasts turpmāks pielietojums un  minēto atkritumu pārstrādes produkti un materiāli tiek atgriezti saimnieciskajā apritē.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Ja sadarbības iestādei ir pieejami valsts budžeta līdzekļi, tā, izvērtējot plānotā avansa apmēru un tā pamatojumu un pamatojoties uz finansējuma saņēmēja rakstisku avansa pieprasījumu, pēc civiltiesiskā līguma vai vienošanās par projekta īstenošanu noslēgšanas var piešķirt finansējuma saņēmējam avansu. Finansējuma saņēmējs avansa pieprasījumu sagatavo un sadarbības iestāde to apstiprina, ņemot vērā, ka plānotā avansa apmērs atbilst finansējuma saņēmēja spējai to izlietot sešu mēnešu laikā, ja finansējuma saņēmējs ir kapitālsabiedrība, vai sešu mēnešu laikā saimnieciskā gada ietvaros, ja finansējuma saņēmējs ir pašvaldība vai tās iestāde. Finansējuma saņēmējam avansu var piešķirt līdz 30 procentiem no projektam piešķirtā Kohēzijas fonda finansējuma, ievērojot, ka avansu var izmaksāt vairākos maksājumos un avansa un starpposma maksājumu kopsumma nepārsniedz 90 procentus no projektam piešķirtā Kohēzijas fonda finansējuma.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Otrās atlases kārtas ietvaros projektu īsteno saskaņā ar civiltiesisko līgumu vai vienošanos par projekta īstenošanu, bet ne ilgāk kā līdz 2027. gada 31. decembrim.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Komercdarbības atbalsta piešķiršanas nosacījumi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Komercdarbības atbalstu šo noteikumu ietvaros piešķir saskaņā ar regulas Nr. </w:t>
      </w:r>
      <w:r w:rsidR="00000000" w:rsidRPr="00000000" w:rsidDel="00000000">
        <w:rPr>
          <w:rtl w:val="0"/>
        </w:rPr>
        <w:t xml:space="preserve">651/2014</w:t>
      </w:r>
      <w:r w:rsidR="00000000" w:rsidRPr="00000000" w:rsidDel="00000000">
        <w:rPr>
          <w:rtl w:val="0"/>
        </w:rPr>
        <w:t xml:space="preserve"> 47. pantu un regulu Nr. </w:t>
      </w:r>
      <w:r w:rsidR="00000000" w:rsidRPr="00000000" w:rsidDel="00000000">
        <w:rPr>
          <w:rtl w:val="0"/>
        </w:rPr>
        <w:t xml:space="preserve">2023/2831</w:t>
      </w:r>
      <w:r w:rsidR="00000000" w:rsidRPr="00000000" w:rsidDel="00000000">
        <w:rPr>
          <w:rtl w:val="0"/>
        </w:rPr>
        <w:t xml:space="preserve">.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Komercdarbības atbalstu saskaņā ar regulas Nr. </w:t>
      </w:r>
      <w:r w:rsidR="00000000" w:rsidRPr="00000000" w:rsidDel="00000000">
        <w:rPr>
          <w:rtl w:val="0"/>
        </w:rPr>
        <w:t xml:space="preserve">651/2014</w:t>
      </w:r>
      <w:r w:rsidR="00000000" w:rsidRPr="00000000" w:rsidDel="00000000">
        <w:rPr>
          <w:rtl w:val="0"/>
        </w:rPr>
        <w:t xml:space="preserve"> 47. pantu projekta iesniedzējam piešķir, ja ievēroti arī visi šādi regulas Nr. </w:t>
      </w:r>
      <w:r w:rsidR="00000000" w:rsidRPr="00000000" w:rsidDel="00000000">
        <w:rPr>
          <w:rtl w:val="0"/>
        </w:rPr>
        <w:t xml:space="preserve">651/2014</w:t>
      </w:r>
      <w:r w:rsidR="00000000" w:rsidRPr="00000000" w:rsidDel="00000000">
        <w:rPr>
          <w:rtl w:val="0"/>
        </w:rPr>
        <w:t xml:space="preserve"> nosacījumi: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panta 2. punkta "c" un "d" apakšpunkta nosacījumi par gadījumiem, kādos nepiemēro regulu Nr. </w:t>
      </w:r>
      <w:r w:rsidR="00000000" w:rsidRPr="00000000" w:rsidDel="00000000">
        <w:rPr>
          <w:rtl w:val="0"/>
        </w:rPr>
        <w:t xml:space="preserve">651/2014</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 panta 3. punkta "a" apakšpunkta nosacījumi par nozarēm, kurām nepiemēro regulu Nr. </w:t>
      </w:r>
      <w:r w:rsidR="00000000" w:rsidRPr="00000000" w:rsidDel="00000000">
        <w:rPr>
          <w:rtl w:val="0"/>
        </w:rPr>
        <w:t xml:space="preserve">651/2014</w:t>
      </w:r>
      <w:r w:rsidR="00000000" w:rsidRPr="00000000" w:rsidDel="00000000">
        <w:rPr>
          <w:rtl w:val="0"/>
        </w:rPr>
        <w:t xml:space="preserve"> un kurām tiek nodrošināta izmaksu nošķiršana, lai darbības izslēgtajās nozarēs negūst labumu no atbalsta, kas piešķirts saskaņā ar regulu Nr. </w:t>
      </w:r>
      <w:r w:rsidR="00000000" w:rsidRPr="00000000" w:rsidDel="00000000">
        <w:rPr>
          <w:rtl w:val="0"/>
        </w:rPr>
        <w:t xml:space="preserve">651/2014</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 panta 4. punkta "a" apakšpunkta nosacījumi, ka atbalsts netiek sniegts, ja uz saņēmēju vai jebkuru citu uzņēmumu uzņēmuma grupas līmenī attiecas līdzekļu atgūšanas rīkojums saskaņā ar iepriekšēju Komisijas lēmumu, ar ko atbalsts tiek atzīts par nelikumīgu un nesaderīgu ar kopējo tirgu;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4. panta 1. punkta "s" apakšpunkta nosacījums par viena ieguldījumu projekta apmēru vienam uzņēmumam uzņēmumu grupas līmenī.</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Piešķirtais komercdarbības atbalsts nevar tikt apvienots ar finansējumu citas atbalsta programmas ietvaros, kam finansējums tiek piešķirts no vietējiem, reģionālajiem, valsts vai Eiropas Savienības finanšu līdzekļiem par tām pašām attiecināmajām izmaksām. Piešķirtais komercdarbības atbalsts var tikt kumulēts ar citu komercdarbības atbalstu tikai tad, ja atbalsts attiecas uz dažādām nosakāmām attiecināmajām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projekta darbības, izņemot šo noteikumu </w:t>
      </w:r>
      <w:r w:rsidR="00000000" w:rsidRPr="00000000" w:rsidDel="00000000">
        <w:rPr>
          <w:rtl w:val="0"/>
        </w:rPr>
        <w:t xml:space="preserve">21.1. </w:t>
      </w:r>
      <w:r w:rsidR="00000000" w:rsidRPr="00000000" w:rsidDel="00000000">
        <w:rPr>
          <w:rtl w:val="0"/>
        </w:rPr>
        <w:t xml:space="preserve">apakšpunktā</w:t>
      </w:r>
      <w:r w:rsidR="00000000" w:rsidRPr="00000000" w:rsidDel="00000000">
        <w:rPr>
          <w:rtl w:val="0"/>
        </w:rPr>
        <w:t xml:space="preserve"> minēto būvprojekta izstrādi, ir uzsāktas un izmaksas radušās pirms projekta iesnieguma iesniegšanas sadarbības iestādē, projekta iesniegums tiek noraidīts.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Ar projekta izmaksām saistītos līgumus slēdz un ar ieguldījumiem saistītus darbus uzsāk pēc projekta iesnieguma iesniegšanas sadarbības iestādē, tai skaitā ievērojot arī regulas Nr. </w:t>
      </w:r>
      <w:r w:rsidR="00000000" w:rsidRPr="00000000" w:rsidDel="00000000">
        <w:rPr>
          <w:rtl w:val="0"/>
        </w:rPr>
        <w:t xml:space="preserve">651/2014</w:t>
      </w:r>
      <w:r w:rsidR="00000000" w:rsidRPr="00000000" w:rsidDel="00000000">
        <w:rPr>
          <w:rtl w:val="0"/>
        </w:rPr>
        <w:t xml:space="preserve"> 2. panta 23. punktā minēto nosacījumu par darbu sākumu un regulas Nr. </w:t>
      </w:r>
      <w:r w:rsidR="00000000" w:rsidRPr="00000000" w:rsidDel="00000000">
        <w:rPr>
          <w:rtl w:val="0"/>
        </w:rPr>
        <w:t xml:space="preserve">651/2014</w:t>
      </w:r>
      <w:r w:rsidR="00000000" w:rsidRPr="00000000" w:rsidDel="00000000">
        <w:rPr>
          <w:rtl w:val="0"/>
        </w:rPr>
        <w:t xml:space="preserve"> 6. panta 2. punktā minēto stimulējošās ietekmes prasību. Līgumi par šo noteikumu </w:t>
      </w:r>
      <w:r w:rsidR="00000000" w:rsidRPr="00000000" w:rsidDel="00000000">
        <w:rPr>
          <w:rtl w:val="0"/>
        </w:rPr>
        <w:t xml:space="preserve">21.1. </w:t>
      </w:r>
      <w:r w:rsidR="00000000" w:rsidRPr="00000000" w:rsidDel="00000000">
        <w:rPr>
          <w:rtl w:val="0"/>
        </w:rPr>
        <w:t xml:space="preserve">apakšpunktā</w:t>
      </w:r>
      <w:r w:rsidR="00000000" w:rsidRPr="00000000" w:rsidDel="00000000">
        <w:rPr>
          <w:rtl w:val="0"/>
        </w:rPr>
        <w:t xml:space="preserve"> minēto būvprojektu izstrādi var būt noslēgti pirms projekta iesnieguma iesniegšanas sadarbības iestādē.</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Komercdarbības atbalsta piešķiršanas brīdis ir diena, kad tiek pieņemts sadarbības iestādes lēmums par projekta iesnieguma apstiprināšanu vai izdots atzinums par lēmumā noteikto nosacījumu izpildi, ja iepriekš ir bijis pieņemts lēmums par projekta iesnieguma apstiprināšanu ar nosacījumu.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Maksimālā Kohēzijas fonda finansējuma intensitāte no attiecināmajām izmaksām, kurā neiekļauj </w:t>
      </w:r>
      <w:r w:rsidR="00000000" w:rsidRPr="00000000" w:rsidDel="00000000">
        <w:rPr>
          <w:i w:val="1"/>
          <w:rtl w:val="0"/>
        </w:rPr>
        <w:t xml:space="preserve">de minimis</w:t>
      </w:r>
      <w:r w:rsidR="00000000" w:rsidRPr="00000000" w:rsidDel="00000000">
        <w:rPr>
          <w:rtl w:val="0"/>
        </w:rPr>
        <w:t xml:space="preserve"> atbalstu šo noteikumu </w:t>
      </w:r>
      <w:r w:rsidR="00000000" w:rsidRPr="00000000" w:rsidDel="00000000">
        <w:rPr>
          <w:rtl w:val="0"/>
        </w:rPr>
        <w:t xml:space="preserve">21.4.2.</w:t>
      </w:r>
      <w:r w:rsidR="00000000" w:rsidRPr="00000000" w:rsidDel="00000000">
        <w:rPr>
          <w:rtl w:val="0"/>
        </w:rPr>
        <w:t xml:space="preserve"> apakšpunktā minēto izmaksu un šo noteikumu </w:t>
      </w:r>
      <w:r w:rsidR="00000000" w:rsidRPr="00000000" w:rsidDel="00000000">
        <w:rPr>
          <w:rtl w:val="0"/>
        </w:rPr>
        <w:t xml:space="preserve">21.1.</w:t>
      </w:r>
      <w:r w:rsidR="00000000" w:rsidRPr="00000000" w:rsidDel="00000000">
        <w:rPr>
          <w:rtl w:val="0"/>
        </w:rPr>
        <w:t xml:space="preserve"> apakšpunktā minēto būvprojekta izstrādes izmaksu segšanai, ievērojot regulas Nr. </w:t>
      </w:r>
      <w:r w:rsidR="00000000" w:rsidRPr="00000000" w:rsidDel="00000000">
        <w:rPr>
          <w:rtl w:val="0"/>
        </w:rPr>
        <w:t xml:space="preserve">651/2014</w:t>
      </w:r>
      <w:r w:rsidR="00000000" w:rsidRPr="00000000" w:rsidDel="00000000">
        <w:rPr>
          <w:rtl w:val="0"/>
        </w:rPr>
        <w:t xml:space="preserve"> 47. panta 8. un 9. punktu, ir 55 procenti. Lai pamatotu Kohēzijas fonda finansējuma nepieciešamību, projekta iesniedzējs atbilstoši sadarbības iestādes izstrādātajiem metodiskajiem norādījumiem veic projekta izmaksu un ieguvumu analīzi (finanšu analīzi un ekonomisko analīzi) un pievieno to projekta iesniegumam, ievērojot, ka projekta: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ekonomiskā ienesīguma norma ir lielāka par sociālā diskonta likmi;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ekonomiskā neto pašreizējā vērtība ir lielāka par nulli;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dzīves cikls ir 10 gadi.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Projekta iesniedzējs atbilstoši regulas Nr. </w:t>
      </w:r>
      <w:r w:rsidR="00000000" w:rsidRPr="00000000" w:rsidDel="00000000">
        <w:rPr>
          <w:rtl w:val="0"/>
        </w:rPr>
        <w:t xml:space="preserve">651/2014</w:t>
      </w:r>
      <w:r w:rsidR="00000000" w:rsidRPr="00000000" w:rsidDel="00000000">
        <w:rPr>
          <w:rtl w:val="0"/>
        </w:rPr>
        <w:t xml:space="preserve"> 47. panta 7. punkta trešajai daļai projekta iesniegumā apraksta un pievieno dokumentārus pierādījumus, ka tad, ja atbalsts nebūtu piešķirts, ieguldījums netiktu veikts, piemēram, šādu iemeslu dēļ:</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tirgus nepilnības Latvijā vai projekta īstenošanas vietai atbilstošajā atkritumu apsaimniekošanas reģionā;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otrreizēju izejvielu pieprasījuma kritums;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otrreizēju izejvielu cenu izmaiņas;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citi projekta iesniedzēja sniegti pierādījumi.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ko projekta iesniedzējam piešķir šo noteikumu </w:t>
      </w:r>
      <w:r w:rsidR="00000000" w:rsidRPr="00000000" w:rsidDel="00000000">
        <w:rPr>
          <w:rtl w:val="0"/>
        </w:rPr>
        <w:t xml:space="preserve">21.4.2.</w:t>
      </w:r>
      <w:r w:rsidR="00000000" w:rsidRPr="00000000" w:rsidDel="00000000">
        <w:rPr>
          <w:rtl w:val="0"/>
        </w:rPr>
        <w:t xml:space="preserve"> apakšpunktā minēto sabiedrības informēšanas un izglītošanas pasākumu izmaksām un šo noteikumu </w:t>
      </w:r>
      <w:r w:rsidR="00000000" w:rsidRPr="00000000" w:rsidDel="00000000">
        <w:rPr>
          <w:rtl w:val="0"/>
        </w:rPr>
        <w:t xml:space="preserve">21.1.</w:t>
      </w:r>
      <w:r w:rsidR="00000000" w:rsidRPr="00000000" w:rsidDel="00000000">
        <w:rPr>
          <w:rtl w:val="0"/>
        </w:rPr>
        <w:t xml:space="preserve"> apakšpunktā minētā būvprojekta izstrādes izmaksām, sniedz saskaņā ar regulu Nr. </w:t>
      </w:r>
      <w:r w:rsidR="00000000" w:rsidRPr="00000000" w:rsidDel="00000000">
        <w:rPr>
          <w:rtl w:val="0"/>
        </w:rPr>
        <w:t xml:space="preserve">2023/2831</w:t>
      </w:r>
      <w:r w:rsidR="00000000" w:rsidRPr="00000000" w:rsidDel="00000000">
        <w:rPr>
          <w:rtl w:val="0"/>
        </w:rPr>
        <w:t xml:space="preserve">, ievērojot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regulas Nr. </w:t>
      </w:r>
      <w:r w:rsidR="00000000" w:rsidRPr="00000000" w:rsidDel="00000000">
        <w:rPr>
          <w:rtl w:val="0"/>
        </w:rPr>
        <w:t xml:space="preserve">2023/2831</w:t>
      </w:r>
      <w:r w:rsidR="00000000" w:rsidRPr="00000000" w:rsidDel="00000000">
        <w:rPr>
          <w:rtl w:val="0"/>
        </w:rPr>
        <w:t xml:space="preserve"> 1. panta 1. punkta "a", "b", "c" un "d" apakšpunktā minētos nozaru ierobežojumus un regulas Nr. </w:t>
      </w:r>
      <w:r w:rsidR="00000000" w:rsidRPr="00000000" w:rsidDel="00000000">
        <w:rPr>
          <w:rtl w:val="0"/>
        </w:rPr>
        <w:t xml:space="preserve">2023/2831</w:t>
      </w:r>
      <w:r w:rsidR="00000000" w:rsidRPr="00000000" w:rsidDel="00000000">
        <w:rPr>
          <w:rtl w:val="0"/>
        </w:rPr>
        <w:t xml:space="preserve"> 1. panta 1. punkta "e" un "f" apakšpunktā minētos darbības ierobežojumus. Ja finansējuma saņēmējs vienlaikus darbojas vienā vai vairākās nozarēs vai veic citas darbības nozarēs, kas neietilpst regulas Nr. </w:t>
      </w:r>
      <w:r w:rsidR="00000000" w:rsidRPr="00000000" w:rsidDel="00000000">
        <w:rPr>
          <w:rtl w:val="0"/>
        </w:rPr>
        <w:t xml:space="preserve">2023/2831</w:t>
      </w:r>
      <w:r w:rsidR="00000000" w:rsidRPr="00000000" w:rsidDel="00000000">
        <w:rPr>
          <w:rtl w:val="0"/>
        </w:rPr>
        <w:t xml:space="preserve"> darbības jomā, tas nodrošina šo nozaru darbību vai izmaksu nodalīšanu saskaņā ar regulas Nr. </w:t>
      </w:r>
      <w:r w:rsidR="00000000" w:rsidRPr="00000000" w:rsidDel="00000000">
        <w:rPr>
          <w:rtl w:val="0"/>
        </w:rPr>
        <w:t xml:space="preserve">2023/2831</w:t>
      </w:r>
      <w:r w:rsidR="00000000" w:rsidRPr="00000000" w:rsidDel="00000000">
        <w:rPr>
          <w:rtl w:val="0"/>
        </w:rPr>
        <w:t xml:space="preserve"> 1. panta 2. punktu, lai darbības nozarēs, kuras ir izslēgtas no šīs regulas darbības jomas, negūtu labumu no </w:t>
      </w:r>
      <w:r w:rsidR="00000000" w:rsidRPr="00000000" w:rsidDel="00000000">
        <w:rPr>
          <w:i w:val="1"/>
          <w:rtl w:val="0"/>
        </w:rPr>
        <w:t xml:space="preserve">de minimis</w:t>
      </w:r>
      <w:r w:rsidR="00000000" w:rsidRPr="00000000" w:rsidDel="00000000">
        <w:rPr>
          <w:rtl w:val="0"/>
        </w:rPr>
        <w:t xml:space="preserve"> atbalsta, ko piešķir saskaņā ar šo regulu;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 </w:t>
      </w:r>
      <w:r w:rsidR="00000000" w:rsidRPr="00000000" w:rsidDel="00000000">
        <w:rPr>
          <w:i w:val="1"/>
          <w:rtl w:val="0"/>
        </w:rPr>
        <w:t xml:space="preserve">de minimis</w:t>
      </w:r>
      <w:r w:rsidR="00000000" w:rsidRPr="00000000" w:rsidDel="00000000">
        <w:rPr>
          <w:rtl w:val="0"/>
        </w:rPr>
        <w:t xml:space="preserve"> atbalsta piešķiršanas pārbauda, vai projekta iesniedzējam plānotais </w:t>
      </w:r>
      <w:r w:rsidR="00000000" w:rsidRPr="00000000" w:rsidDel="00000000">
        <w:rPr>
          <w:i w:val="1"/>
          <w:rtl w:val="0"/>
        </w:rPr>
        <w:t xml:space="preserve">de minimis </w:t>
      </w:r>
      <w:r w:rsidR="00000000" w:rsidRPr="00000000" w:rsidDel="00000000">
        <w:rPr>
          <w:rtl w:val="0"/>
        </w:rPr>
        <w:t xml:space="preserve">atbalsts kopā ar iepriekšējos trijos gados no atbalsta piešķiršanas dienas piešķirto </w:t>
      </w:r>
      <w:r w:rsidR="00000000" w:rsidRPr="00000000" w:rsidDel="00000000">
        <w:rPr>
          <w:i w:val="1"/>
          <w:rtl w:val="0"/>
        </w:rPr>
        <w:t xml:space="preserve">de minimis </w:t>
      </w:r>
      <w:r w:rsidR="00000000" w:rsidRPr="00000000" w:rsidDel="00000000">
        <w:rPr>
          <w:rtl w:val="0"/>
        </w:rPr>
        <w:t xml:space="preserve">atbalstu viena vienota uzņēmuma līmenī nepārsniedz regulas Nr. </w:t>
      </w:r>
      <w:r w:rsidR="00000000" w:rsidRPr="00000000" w:rsidDel="00000000">
        <w:rPr>
          <w:rtl w:val="0"/>
        </w:rPr>
        <w:t xml:space="preserve">2023/2831</w:t>
      </w:r>
      <w:r w:rsidR="00000000" w:rsidRPr="00000000" w:rsidDel="00000000">
        <w:rPr>
          <w:rtl w:val="0"/>
        </w:rPr>
        <w:t xml:space="preserve"> 3. panta 2. punktā noteikto robežlielumu jeb 300 000 </w:t>
      </w:r>
      <w:r w:rsidR="00000000" w:rsidRPr="00000000" w:rsidDel="00000000">
        <w:rPr>
          <w:i w:val="1"/>
          <w:rtl w:val="0"/>
        </w:rPr>
        <w:t xml:space="preserve">euro</w:t>
      </w:r>
      <w:r w:rsidR="00000000" w:rsidRPr="00000000" w:rsidDel="00000000">
        <w:rPr>
          <w:rtl w:val="0"/>
        </w:rPr>
        <w:t xml:space="preserve">. Viens vienots uzņēmums ir tāds uzņēmums, kas atbilst regulas Nr. </w:t>
      </w:r>
      <w:r w:rsidR="00000000" w:rsidRPr="00000000" w:rsidDel="00000000">
        <w:rPr>
          <w:rtl w:val="0"/>
        </w:rPr>
        <w:t xml:space="preserve">2023/2831</w:t>
      </w:r>
      <w:r w:rsidR="00000000" w:rsidRPr="00000000" w:rsidDel="00000000">
        <w:rPr>
          <w:rtl w:val="0"/>
        </w:rPr>
        <w:t xml:space="preserve"> 2. panta 2. punktā minētajiem kritērijiem;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atbalsta gadījumā projekta iesniegumam pievieno </w:t>
      </w:r>
      <w:r w:rsidR="00000000" w:rsidRPr="00000000" w:rsidDel="00000000">
        <w:rPr>
          <w:i w:val="1"/>
          <w:rtl w:val="0"/>
        </w:rPr>
        <w:t xml:space="preserve">de minimis</w:t>
      </w:r>
      <w:r w:rsidR="00000000" w:rsidRPr="00000000" w:rsidDel="00000000">
        <w:rPr>
          <w:rtl w:val="0"/>
        </w:rPr>
        <w:t xml:space="preserve"> atbalsta uzskaites sistēmā sagatavotas veidlapas izdruku vai norāda sistēmā izveidotās un apstiprinātās atbalsta pretendenta veidlapas identifikācijas numuru,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4.</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5.</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atbalsta piešķiršanas brīdis ir diena, kad tiek pieņemts lēmums par projekta iesnieguma apstiprināšanu vai sniegts atzinums par lēmumā noteikto nosacījumu izpildi, ja iepriekš pieņemts lēmums par projekta iesnieguma apstiprināšanu ar nosacījumu;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6.</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ko piešķir atbilstoši šiem noteikumiem, par vienām un tām pašām attiecināmajām izmaksām nedrīkst kumulēt ar citu komercdarbības atbalstu un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Finansējuma saņēmējs nodrošina, ka ar komercdarbības atbalstu saistīto projekta dokumentāciju glabā 10 gadus no dienas, kad piešķirts komercdarbības atbalsts saskaņā ar šiem noteikumiem.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Sadarbības iestāde informāciju un apliecinošos dokumentus par sniegto komercdarbības atbalstu glabā 10 gadus no dienas, kad piešķirts pēdējais atbalsts saskaņā ar šiem noteikumiem.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Sadarbības iestāde nodrošina komercdarbības atbalsta pārredzamības prasību izpildi atbilstoši regulas Nr. </w:t>
      </w:r>
      <w:r w:rsidR="00000000" w:rsidRPr="00000000" w:rsidDel="00000000">
        <w:rPr>
          <w:rtl w:val="0"/>
        </w:rPr>
        <w:t xml:space="preserve">651/2014</w:t>
      </w:r>
      <w:r w:rsidR="00000000" w:rsidRPr="00000000" w:rsidDel="00000000">
        <w:rPr>
          <w:rtl w:val="0"/>
        </w:rPr>
        <w:t xml:space="preserve"> 9. panta 1. un 4. punktam un atbilstoši normatīvajam aktam par kārtību, kādā publicē informāciju par sniegto komercdarbības atbalstu un piešķir un anulē elektroniskās sistēmas lietošanas tiesības.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Lēmumu par atbalsta piešķiršanu saskaņā ar regulu Nr. </w:t>
      </w:r>
      <w:r w:rsidR="00000000" w:rsidRPr="00000000" w:rsidDel="00000000">
        <w:rPr>
          <w:rtl w:val="0"/>
        </w:rPr>
        <w:t xml:space="preserve">2023/2831</w:t>
      </w:r>
      <w:r w:rsidR="00000000" w:rsidRPr="00000000" w:rsidDel="00000000">
        <w:rPr>
          <w:rtl w:val="0"/>
        </w:rPr>
        <w:t xml:space="preserve"> un regulu Nr. </w:t>
      </w:r>
      <w:r w:rsidR="00000000" w:rsidRPr="00000000" w:rsidDel="00000000">
        <w:rPr>
          <w:rtl w:val="0"/>
        </w:rPr>
        <w:t xml:space="preserve">651/2014</w:t>
      </w:r>
      <w:r w:rsidR="00000000" w:rsidRPr="00000000" w:rsidDel="00000000">
        <w:rPr>
          <w:rtl w:val="0"/>
        </w:rPr>
        <w:t xml:space="preserve"> pieņem līdz 2027. gada 30. jūnijam.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Ja tiek pārkāptas regulas Nr. </w:t>
      </w:r>
      <w:r w:rsidR="00000000" w:rsidRPr="00000000" w:rsidDel="00000000">
        <w:rPr>
          <w:rtl w:val="0"/>
        </w:rPr>
        <w:t xml:space="preserve">651/2014</w:t>
      </w:r>
      <w:r w:rsidR="00000000" w:rsidRPr="00000000" w:rsidDel="00000000">
        <w:rPr>
          <w:rtl w:val="0"/>
        </w:rPr>
        <w:t xml:space="preserve"> vai regulas Nr. </w:t>
      </w:r>
      <w:r w:rsidR="00000000" w:rsidRPr="00000000" w:rsidDel="00000000">
        <w:rPr>
          <w:rtl w:val="0"/>
        </w:rPr>
        <w:t xml:space="preserve">2023/2831</w:t>
      </w:r>
      <w:r w:rsidR="00000000" w:rsidRPr="00000000" w:rsidDel="00000000">
        <w:rPr>
          <w:rtl w:val="0"/>
        </w:rPr>
        <w:t xml:space="preserve"> prasības, finansējuma saņēmējam ir pienākums atmaksāt sadarbības iestādei projekta ietvaros saņemto nelikumīgo komercdarbības atbalstu. Atmaksu veic kopā ar procentiem no līdzekļiem, kas ir brīvi no komercdarbības atbalsta, saskaņā ar </w:t>
      </w:r>
      <w:r w:rsidR="00000000" w:rsidRPr="00000000" w:rsidDel="00000000">
        <w:rPr>
          <w:rtl w:val="0"/>
        </w:rPr>
        <w:t xml:space="preserve">Komercdarbības atbalsta kontroles likuma</w:t>
      </w:r>
      <w:r w:rsidR="00000000" w:rsidRPr="00000000" w:rsidDel="00000000">
        <w:rPr>
          <w:rtl w:val="0"/>
        </w:rPr>
        <w:t xml:space="preserve"> IV vai V nodaļu.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24-TA-339</w:t>
    </w:r>
    <w:r>
      <w:br/>
    </w:r>
    <w:r w:rsidR="00000000" w:rsidRPr="00000000" w:rsidDel="00000000">
      <w:rPr>
        <w:rtl w:val="0"/>
      </w:rPr>
      <w:t xml:space="preserve">Izdrukāts 29.07.2026. 21.20 - 1.0.VK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24-TA-339</w:t>
    </w:r>
    <w:r>
      <w:br/>
    </w:r>
    <w:r w:rsidR="00000000" w:rsidRPr="00000000" w:rsidDel="00000000">
      <w:rPr>
        <w:rtl w:val="0"/>
      </w:rPr>
      <w:t xml:space="preserve">Izdrukāts 29.07.2026. 21.20 - 1.0.VK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noteikumu_projekts_24-TA-339.docx</dc:title>
</cp:coreProperties>
</file>

<file path=docProps/custom.xml><?xml version="1.0" encoding="utf-8"?>
<Properties xmlns="http://schemas.openxmlformats.org/officeDocument/2006/custom-properties" xmlns:vt="http://schemas.openxmlformats.org/officeDocument/2006/docPropsVTypes"/>
</file>