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27. novembra noteikumos Nr. 747 "Noteikumi par valsts pamatizglītības standartu un pamatizglītības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22-TA-3797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