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2019. gada 1. oktobra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464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ar speciālo dienesta pakāpi (turpmāk – amatpersona) formas tērpu (1.–7. attēls)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Svārki.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Lietus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Ziemas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Modulārā uzkabes veste.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Cepure-galvas/kakla apsējs.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Termoveļa.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Bikšu josta.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Apavi un zeķes.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4972050" cy="6438900"/>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4972050" cy="6438900"/>
                    </a:xfrm>
                    <a:prstGeom prst="rect"/>
                    <a:ln/>
                  </pic:spPr>
                </pic:pic>
              </a:graphicData>
            </a:graphic>
          </wp:inline>
        </w:drawing>
      </w:r>
      <w:r>
        <w:tab/>
      </w:r>
      <w:r>
        <w:br/>
      </w:r>
      <w:r w:rsidR="00000000" w:rsidRPr="00000000" w:rsidDel="00000000">
        <w:rPr>
          <w:rtl w:val="0"/>
        </w:rPr>
        <w:t xml:space="preserve">1. attēls. Amatpersonu formas tērpa kopskats. 1.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029200" cy="6515100"/>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5029200" cy="65151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2. attēls. Amatpersonu formas tērpa kopskats. 2.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 attēls. Amatpersonu formas tērpa kopskats. 3.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400675" cy="8096249"/>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5400675" cy="8096249"/>
                    </a:xfrm>
                    <a:prstGeom prst="rect"/>
                    <a:ln/>
                  </pic:spPr>
                </pic:pic>
              </a:graphicData>
            </a:graphic>
          </wp:inline>
        </w:drawing>
      </w:r>
      <w:r>
        <w:tab/>
      </w:r>
      <w:r>
        <w:br/>
      </w:r>
      <w:r w:rsidR="00000000" w:rsidRPr="00000000" w:rsidDel="00000000">
        <w:rPr>
          <w:rtl w:val="0"/>
        </w:rPr>
        <w:t xml:space="preserve">4. attēls. Amatpersonu formas tērpa kopskats. 4.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762625" cy="8629650"/>
                    </a:xfrm>
                    <a:prstGeom prst="rect"/>
                    <a:ln/>
                  </pic:spPr>
                </pic:pic>
              </a:graphicData>
            </a:graphic>
          </wp:inline>
        </w:drawing>
      </w:r>
      <w:r>
        <w:tab/>
      </w:r>
      <w:r>
        <w:br/>
      </w:r>
      <w:r w:rsidR="00000000" w:rsidRPr="00000000" w:rsidDel="00000000">
        <w:rPr>
          <w:rtl w:val="0"/>
        </w:rPr>
        <w:t xml:space="preserve">5. attēls. Amatpersonu formas tērpa kopskats. 5.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391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762625" cy="8639175"/>
                    </a:xfrm>
                    <a:prstGeom prst="rect"/>
                    <a:ln/>
                  </pic:spPr>
                </pic:pic>
              </a:graphicData>
            </a:graphic>
          </wp:inline>
        </w:drawing>
      </w:r>
      <w:r>
        <w:tab/>
      </w:r>
      <w:r>
        <w:br/>
      </w:r>
      <w:r w:rsidR="00000000" w:rsidRPr="00000000" w:rsidDel="00000000">
        <w:rPr>
          <w:rtl w:val="0"/>
        </w:rPr>
        <w:t xml:space="preserve">6. attēls. Amatpersonu formas tērpa kopskats. 6.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7. attēls. Amatpersonu formas tērpa kopskats. 7.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 – polo krekls (8. un 9.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29025" cy="3562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3629025" cy="3562350"/>
                    </a:xfrm>
                    <a:prstGeom prst="rect"/>
                    <a:ln/>
                  </pic:spPr>
                </pic:pic>
              </a:graphicData>
            </a:graphic>
          </wp:inline>
        </w:drawing>
      </w:r>
      <w:r>
        <w:tab/>
      </w:r>
      <w:r>
        <w:br/>
      </w:r>
      <w:r w:rsidR="00000000" w:rsidRPr="00000000" w:rsidDel="00000000">
        <w:rPr>
          <w:rtl w:val="0"/>
        </w:rPr>
        <w:t xml:space="preserve">8. attēls. Polo krekls ar īsām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228975" cy="3886200"/>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3228975" cy="38862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9. attēls. Polo krekls ar īsām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 – polo krekls (10.–12.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38525" cy="37814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3438525" cy="378142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10. attēls. Polo krekls ar garām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305175" cy="37052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3305175" cy="3705224"/>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11. attēls. Polo krekls ar garām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24100" cy="3457575"/>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2324100" cy="3457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12. attēls. Polo krekls ar garām piedurknēm tumši zilā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 – elastīga, vēja un ūdensnecaurlaidīga virsjaka (13.–15. attēls) tumši zilā krāsā. Uz piedurknēm gaismu atstarojošas joslas.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19375" cy="3162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619375" cy="3162300"/>
                    </a:xfrm>
                    <a:prstGeom prst="rect"/>
                    <a:ln/>
                  </pic:spPr>
                </pic:pic>
              </a:graphicData>
            </a:graphic>
          </wp:inline>
        </w:drawing>
      </w:r>
      <w:r>
        <w:tab/>
      </w:r>
      <w:r>
        <w:br/>
      </w:r>
      <w:r w:rsidR="00000000" w:rsidRPr="00000000" w:rsidDel="00000000">
        <w:rPr>
          <w:rtl w:val="0"/>
        </w:rPr>
        <w:t xml:space="preserve">13. attēls. Virsjaka.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019425" cy="3724275"/>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3019425" cy="3724275"/>
                    </a:xfrm>
                    <a:prstGeom prst="rect"/>
                    <a:ln/>
                  </pic:spPr>
                </pic:pic>
              </a:graphicData>
            </a:graphic>
          </wp:inline>
        </w:drawing>
      </w:r>
      <w:r>
        <w:tab/>
      </w:r>
      <w:r>
        <w:br/>
      </w:r>
      <w:r w:rsidR="00000000" w:rsidRPr="00000000" w:rsidDel="00000000">
        <w:rPr>
          <w:rtl w:val="0"/>
        </w:rPr>
        <w:t xml:space="preserve">14. attēls. Virsjaka.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724150" cy="408622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2724150" cy="4086225"/>
                    </a:xfrm>
                    <a:prstGeom prst="rect"/>
                    <a:ln/>
                  </pic:spPr>
                </pic:pic>
              </a:graphicData>
            </a:graphic>
          </wp:inline>
        </w:drawing>
      </w:r>
      <w:r>
        <w:tab/>
      </w:r>
      <w:r>
        <w:br/>
      </w:r>
      <w:r w:rsidR="00000000" w:rsidRPr="00000000" w:rsidDel="00000000">
        <w:rPr>
          <w:rtl w:val="0"/>
        </w:rPr>
        <w:t xml:space="preserve">15. attēls. Virsjaka.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 (16.–18. attēls) tumši zilā krāsā ar staru sānos un galos iestrādātu gaismu atstarojošu lenti ar uzrakstu "POLICIJA" vai bez šādas lentes.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19325" cy="4448175"/>
            <wp:effectExtent t="0" b="0" r="0" l="0"/>
            <wp:docPr id="24" name="media/image24.PNG"/>
            <a:graphic>
              <a:graphicData uri="http://schemas.openxmlformats.org/drawingml/2006/picture">
                <pic:pic>
                  <pic:nvPicPr>
                    <pic:cNvPr id="24" name="media/image24.PNG"/>
                    <pic:cNvPicPr/>
                  </pic:nvPicPr>
                  <pic:blipFill>
                    <a:blip r:embed="rId24"/>
                    <a:srcRect/>
                    <a:stretch>
                      <a:fillRect/>
                    </a:stretch>
                  </pic:blipFill>
                  <pic:spPr>
                    <a:xfrm>
                      <a:ext cx="2219325" cy="4448175"/>
                    </a:xfrm>
                    <a:prstGeom prst="rect"/>
                    <a:ln/>
                  </pic:spPr>
                </pic:pic>
              </a:graphicData>
            </a:graphic>
          </wp:inline>
        </w:drawing>
      </w:r>
      <w:r>
        <w:tab/>
      </w:r>
      <w:r>
        <w:br/>
      </w:r>
      <w:r w:rsidR="00000000" w:rsidRPr="00000000" w:rsidDel="00000000">
        <w:rPr>
          <w:rtl w:val="0"/>
        </w:rPr>
        <w:t xml:space="preserve">16. attēls.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076450" cy="4057650"/>
            <wp:effectExtent t="0" b="0" r="0" l="0"/>
            <wp:docPr id="25" name="media/image25.PNG"/>
            <a:graphic>
              <a:graphicData uri="http://schemas.openxmlformats.org/drawingml/2006/picture">
                <pic:pic>
                  <pic:nvPicPr>
                    <pic:cNvPr id="25" name="media/image25.PNG"/>
                    <pic:cNvPicPr/>
                  </pic:nvPicPr>
                  <pic:blipFill>
                    <a:blip r:embed="rId25"/>
                    <a:srcRect/>
                    <a:stretch>
                      <a:fillRect/>
                    </a:stretch>
                  </pic:blipFill>
                  <pic:spPr>
                    <a:xfrm>
                      <a:ext cx="2076450" cy="4057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17. attēls.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762125" cy="4181475"/>
            <wp:effectExtent t="0" b="0" r="0" l="0"/>
            <wp:docPr id="26" name="media/image26.PNG"/>
            <a:graphic>
              <a:graphicData uri="http://schemas.openxmlformats.org/drawingml/2006/picture">
                <pic:pic>
                  <pic:nvPicPr>
                    <pic:cNvPr id="26" name="media/image26.PNG"/>
                    <pic:cNvPicPr/>
                  </pic:nvPicPr>
                  <pic:blipFill>
                    <a:blip r:embed="rId26"/>
                    <a:srcRect/>
                    <a:stretch>
                      <a:fillRect/>
                    </a:stretch>
                  </pic:blipFill>
                  <pic:spPr>
                    <a:xfrm>
                      <a:ext cx="1762125" cy="4181475"/>
                    </a:xfrm>
                    <a:prstGeom prst="rect"/>
                    <a:ln/>
                  </pic:spPr>
                </pic:pic>
              </a:graphicData>
            </a:graphic>
          </wp:inline>
        </w:drawing>
      </w:r>
      <w:r>
        <w:tab/>
      </w:r>
      <w:r>
        <w:br/>
      </w:r>
      <w:r w:rsidR="00000000" w:rsidRPr="00000000" w:rsidDel="00000000">
        <w:rPr>
          <w:rtl w:val="0"/>
        </w:rPr>
        <w:t xml:space="preserve">18. attēls.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 – ūdensnecaurlaidīgas brīvas formas lenču bikses (19.–21. attēls) tumši zilā krāsā ar paaugstinājumu muguras centrā. Staru galos gaismu atstarojoša lente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743075" cy="4333875"/>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743075" cy="4333875"/>
                    </a:xfrm>
                    <a:prstGeom prst="rect"/>
                    <a:ln/>
                  </pic:spPr>
                </pic:pic>
              </a:graphicData>
            </a:graphic>
          </wp:inline>
        </w:drawing>
      </w:r>
      <w:r>
        <w:tab/>
      </w:r>
      <w:r>
        <w:br/>
      </w:r>
      <w:r w:rsidR="00000000" w:rsidRPr="00000000" w:rsidDel="00000000">
        <w:rPr>
          <w:rtl w:val="0"/>
        </w:rPr>
        <w:t xml:space="preserve">19. attēls. Lietus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828800" cy="4533900"/>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1828800" cy="4533900"/>
                    </a:xfrm>
                    <a:prstGeom prst="rect"/>
                    <a:ln/>
                  </pic:spPr>
                </pic:pic>
              </a:graphicData>
            </a:graphic>
          </wp:inline>
        </w:drawing>
      </w:r>
      <w:r>
        <w:tab/>
      </w:r>
      <w:r>
        <w:br/>
      </w:r>
      <w:r w:rsidR="00000000" w:rsidRPr="00000000" w:rsidDel="00000000">
        <w:rPr>
          <w:rtl w:val="0"/>
        </w:rPr>
        <w:t xml:space="preserve">20. attēls. Lietus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181100" cy="4076699"/>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1181100" cy="4076699"/>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21. attēls. Lietus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Svārki - svārki (22.-23.attēls) tumši zilā krāsā ar iestrādāto atstarojošās lentes iemalojumu un uzrakstu "POLICIJA" uz labās kabatas sloksnes.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714500" cy="2581275"/>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1714500" cy="25812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22.attēls. Svārki.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714500" cy="2581275"/>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1714500" cy="25812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23.attēls. Svārki.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Lietus jaka – ūdensnecaurlaidīga virsjaka ar kapuci (24.–26.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67100" cy="327660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3467100" cy="3276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24. attēls. Lietus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38550" cy="3419475"/>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3638550" cy="3419475"/>
                    </a:xfrm>
                    <a:prstGeom prst="rect"/>
                    <a:ln/>
                  </pic:spPr>
                </pic:pic>
              </a:graphicData>
            </a:graphic>
          </wp:inline>
        </w:drawing>
      </w:r>
      <w:r>
        <w:tab/>
      </w:r>
      <w:r>
        <w:br/>
      </w:r>
      <w:r w:rsidR="00000000" w:rsidRPr="00000000" w:rsidDel="00000000">
        <w:rPr>
          <w:rtl w:val="0"/>
        </w:rPr>
        <w:t xml:space="preserve">25. attēls. Lietus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14600" cy="3600450"/>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2514600" cy="36004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26. attēls. Lietus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Ziemas jaka – ūdensnecaurlaidīga siltināta virsjaka ar kapuci (27.–29.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28900" cy="34480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2628900" cy="3448050"/>
                    </a:xfrm>
                    <a:prstGeom prst="rect"/>
                    <a:ln/>
                  </pic:spPr>
                </pic:pic>
              </a:graphicData>
            </a:graphic>
          </wp:inline>
        </w:drawing>
      </w:r>
      <w:r>
        <w:tab/>
      </w:r>
      <w:r>
        <w:br/>
      </w:r>
      <w:r w:rsidR="00000000" w:rsidRPr="00000000" w:rsidDel="00000000">
        <w:rPr>
          <w:rtl w:val="0"/>
        </w:rPr>
        <w:t xml:space="preserve">27. attēls. Ziemas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81275" cy="364807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2581275" cy="3648075"/>
                    </a:xfrm>
                    <a:prstGeom prst="rect"/>
                    <a:ln/>
                  </pic:spPr>
                </pic:pic>
              </a:graphicData>
            </a:graphic>
          </wp:inline>
        </w:drawing>
      </w:r>
      <w:r>
        <w:tab/>
      </w:r>
      <w:r>
        <w:br/>
      </w:r>
      <w:r w:rsidR="00000000" w:rsidRPr="00000000" w:rsidDel="00000000">
        <w:rPr>
          <w:rtl w:val="0"/>
        </w:rPr>
        <w:t xml:space="preserve">28. attēls. Ziemas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62200" cy="356235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2362200" cy="35623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29. attēls. Ziemas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Modulārā uzkabes veste – regulējama garuma un platuma uzkabes veste (30.–32. attēls) augstas redzamības dzeltenā krāsā. Priekšdaļā kreisajā pusē krūšu līmenī gaismu atstarojošs uzraksts "POLICIJA". Priekšdaļā labajā pusē krūšu līmenī personas identifikācijas zīme, zem tās – dienesta pakāpes atšķirības zīme. Priekšdaļā krūšu līmenī, aizmugures daļā – lāpstiņu līmenī gaismu atstarojoša lente ar uzrakstu "POLICIJA". Veste papildināma ar uzkabes sistēmā iestiprināmām daudzfunkcionālām kabatām – luktura kabatu, gāzes baloniņa kabatu, rokudzelžu kabatu un steka kabatu, kā arī ar taktisko uzkabes jostu ekipējuma izvietošanai.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09875" cy="3305175"/>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2809875" cy="33051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30. attēls. Modulārā uzkabes veste.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47975" cy="34671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2847975" cy="34671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31. attēls. Modulārā uzkabes veste.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47900" cy="3267075"/>
            <wp:effectExtent t="0" b="0" r="0" l="0"/>
            <wp:docPr id="40" name="media/image40.JPG"/>
            <a:graphic>
              <a:graphicData uri="http://schemas.openxmlformats.org/drawingml/2006/picture">
                <pic:pic>
                  <pic:nvPicPr>
                    <pic:cNvPr id="40" name="media/image40.JPG"/>
                    <pic:cNvPicPr/>
                  </pic:nvPicPr>
                  <pic:blipFill>
                    <a:blip r:embed="rId40"/>
                    <a:srcRect/>
                    <a:stretch>
                      <a:fillRect/>
                    </a:stretch>
                  </pic:blipFill>
                  <pic:spPr>
                    <a:xfrm>
                      <a:ext cx="2247900" cy="3267075"/>
                    </a:xfrm>
                    <a:prstGeom prst="rect"/>
                    <a:ln/>
                  </pic:spPr>
                </pic:pic>
              </a:graphicData>
            </a:graphic>
          </wp:inline>
        </w:drawing>
      </w:r>
      <w:r>
        <w:tab/>
      </w:r>
      <w:r>
        <w:br/>
      </w:r>
      <w:r w:rsidR="00000000" w:rsidRPr="00000000" w:rsidDel="00000000">
        <w:rPr>
          <w:rtl w:val="0"/>
        </w:rPr>
        <w:t xml:space="preserve">32. attēls. Modulārā uzkabes veste.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Laiviņcepure – cepure (33. attēls) tumši zilā krāsā ar pelēku iemalojumu. Priekšpusē vidū izvietota Valsts policijas kokarde.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81199" cy="2400300"/>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1981199" cy="24003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33. attēls.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Cepure ar nagu – cepure ar nagu (34. attēls) tumši zilā krāsā ar pelēku iemalojumu. Priekšpusē vidū izveidota Valsts policijas kokarde vai Valsts policijas kokardes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095625" cy="152400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3095625" cy="15240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34. attēls.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Adīta cepure – cepure ar atloka daļu (35. attēls) tumši zilā krāsā. Priekšdaļā atlocījuma vidū  izveidota Valsts policijas kokardes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52624" cy="1933575"/>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1952624" cy="1933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35. attēls.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Ausaine – siltināta ūdensnecaurlaidīga ausaine (36. attēls) tumši zilā un melnā krāsā. Priekšpusē izvietots mīkstas formas nags, kurš piestiprināms pie ausaines ar spiedpogām. Naga centrā izvietota Valsts policijas kokarde. Sānos pagarinātas pieausu daļas, kas sastiprināmas kopā uzlocītā stāvoklī virs cepures vai zem zoda ar spiedpogu.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133600"/>
            <wp:effectExtent t="0" b="0" r="0" l="0"/>
            <wp:docPr id="44" name="media/image44.JPG"/>
            <a:graphic>
              <a:graphicData uri="http://schemas.openxmlformats.org/drawingml/2006/picture">
                <pic:pic>
                  <pic:nvPicPr>
                    <pic:cNvPr id="44" name="media/image44.JPG"/>
                    <pic:cNvPicPr/>
                  </pic:nvPicPr>
                  <pic:blipFill>
                    <a:blip r:embed="rId44"/>
                    <a:srcRect/>
                    <a:stretch>
                      <a:fillRect/>
                    </a:stretch>
                  </pic:blipFill>
                  <pic:spPr>
                    <a:xfrm>
                      <a:ext cx="1981199" cy="2133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36. attēls.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14.Cepure-galvas/kakla apsējs – tuneļveida daudzfunkcionāls galvas/kakla apsējs tumši zilā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Cimdi – ūdensnecaurlaidīgi siltināti cimdi melnā krāsā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Termoveļas komplekts – tumšas krāsas trikotāžas krekls ar garām piedurknēm un tumšas krāsas trikotāžas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Bikšu josta – regulējama garuma bikšu josta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Apavi un zeķes – apavi melnā krāsā un zeķes tumšā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23.56 - 2.0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23.56 - 2.0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JPG" Type="http://schemas.openxmlformats.org/officeDocument/2006/relationships/image" Id="rId11"/><Relationship Target="media/image12.PN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PN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PNG" Type="http://schemas.openxmlformats.org/officeDocument/2006/relationships/image" Id="rId24"/><Relationship Target="media/image25.PNG" Type="http://schemas.openxmlformats.org/officeDocument/2006/relationships/image" Id="rId25"/><Relationship Target="media/image26.PN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JP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 Target="media/image43.JPG" Type="http://schemas.openxmlformats.org/officeDocument/2006/relationships/image" Id="rId43"/><Relationship Target="media/image44.JPG" Type="http://schemas.openxmlformats.org/officeDocument/2006/relationships/image" Id="rId44"/></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noteikumu_konsolidētā_versija_p3_25-TA-1225.docx</dc:title>
</cp:coreProperties>
</file>

<file path=docProps/custom.xml><?xml version="1.0" encoding="utf-8"?>
<Properties xmlns="http://schemas.openxmlformats.org/officeDocument/2006/custom-properties" xmlns:vt="http://schemas.openxmlformats.org/officeDocument/2006/docPropsVTypes"/>
</file>