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februārī (prot. Nr. 8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9. oktobra rīkojumā Nr. 720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9. oktobra rīkojumā Nr. 720 "Par ārkārtējās situācijas izsludināšanu" (Latvijas Vēstnesis, 2021, 195A., 198A., 203A., 208A., 214A., 219A., 227A., 229A., 232A., 236A., 242A., 247B. nr.; 2022, 5A., 8A., 13A., 18A., 24A., 29A., 30B.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"5.10.2. netiek pieļauta tādu personu klātbūtne, kuras neatbilst prasībām, lai uzturētos epidemioloģiski drošā vidē, izņemot bērnus līdz 18 gadu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5.10.5.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5.10.6.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w:t>
      </w:r>
      <w:r w:rsidR="00000000" w:rsidRPr="00000000" w:rsidDel="00000000">
        <w:rPr>
          <w:vertAlign w:val="superscript"/>
          <w:rtl w:val="0"/>
        </w:rPr>
        <w:t xml:space="preserve">1</w:t>
      </w:r>
      <w:r w:rsidR="00000000" w:rsidRPr="00000000" w:rsidDel="00000000">
        <w:rPr>
          <w:rtl w:val="0"/>
        </w:rPr>
        <w:t xml:space="preserve"> šā rīkojuma prasības par derīga vakcinācijas vai pārslimošanas sertifikāta esību pakalpojuma saņemšanai vai pasākuma apmeklēšanai netiek attiecinātas uz bērniem līdz 18 gadu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netiek sniegti pakalpojumi un organizēti pasākumi laikposmā no plkst. 23.00 līdz plkst. 06.00, izņemot tirdzniecības pakalpojumus, ēdināšanu līdzņemšanai un valsts akciju sabiedrības "Starptautiskā lidosta "Rīga"" lidostas termināļos sniegtos pakalpojumus, transporta pakalpojumus, šā rīkojuma 5.13. apakšpunktā minētos saimnieciskos pakalpojumus un šā rīkojuma 5.23.2. apakšpunktā minētos sabiedriskās ēdināšanas pakalpojumus. Darba laika izņēmumus reliģisko darbību veikšanas vietās nosaka tieslietu ministrs pēc saskaņošanas ar Veselības ministriju. Darba laika izņēmumus sabiedriski nozīmīgiem pasākumiem ar tiešraidi elektroniskajos plašsaziņas līdzekļos nosaka kultūras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5.24.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w:t>
      </w:r>
      <w:r w:rsidR="00000000" w:rsidRPr="00000000" w:rsidDel="00000000">
        <w:rPr>
          <w:vertAlign w:val="superscript"/>
          <w:rtl w:val="0"/>
        </w:rPr>
        <w:t xml:space="preserve">1</w:t>
      </w:r>
      <w:r w:rsidR="00000000" w:rsidRPr="00000000" w:rsidDel="00000000">
        <w:rPr>
          <w:rtl w:val="0"/>
        </w:rPr>
        <w:t xml:space="preserve"> pēc Kultūras ministrijas vai Izglītības un zinātnes ministrijas ierosinājuma atsevišķi valstiski nozīmīgi starptautiskie sporta pasākumi, sporta sacensības un kultūras pasākumi, kas norisinās daudzfunkcionālajā hallē "Arēna Rīga" (Skanstes ielā 21, Rīgā), var noritēt, neievērojot šā rīkojuma 5.24.2.  un 5.24.3. apakšpunktā minētās prasības, ja tiek nodrošināts, ka pasākuma vietā vienlaikus atrodas ne vairāk kā 60 % no maksimālā apmeklētāju skaita un pasākuma epidemioloģiskās drošības protokols ir saskaņots ar Slimību profilakses un kontroles centru un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5.31.</w:t>
      </w:r>
      <w:r w:rsidR="00000000" w:rsidRPr="00000000" w:rsidDel="00000000">
        <w:rPr>
          <w:vertAlign w:val="superscript"/>
          <w:rtl w:val="0"/>
        </w:rPr>
        <w:t xml:space="preserve">2</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1. pirmsskolas izglītības pakāpē, tai skaitā interešu izglītības un profesionālās ievirzes izglītības programmās, kurš noteikts kā kontaktpersona, ja kontakts ar inficētu personu ir saistīts ar Covid-19 gadījumu mājsaimniecībā, var neievērot mājas karantīnas nosacījumus, lai piedalītos klātienes izglītības procesā vai klātienē saņemtu bērnu uzraudzības pakalpojumu, ja kopš pēdējā kontakta ar inficētu personu pagājušas ne mazāk kā 10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5.31.</w:t>
      </w:r>
      <w:r w:rsidR="00000000" w:rsidRPr="00000000" w:rsidDel="00000000">
        <w:rPr>
          <w:vertAlign w:val="superscript"/>
          <w:rtl w:val="0"/>
        </w:rPr>
        <w:t xml:space="preserve">2</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2. pirmsskolas izglītības pakāpē, tai skaitā interešu izglītības un profesionālās ievirzes izglītības programmās, kurš noteikts kā kontaktpersona, ja kontakts ar inficētu personu nav saistīts ar Covid-19 gadījumu mājsaimniecībā, var neievērot mājas karantīnas nosacījumus, lai piedalītos klātienes izglītības procesā vai klātienē saņemtu bērnu uzraudzības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5.31.</w:t>
      </w:r>
      <w:r w:rsidR="00000000" w:rsidRPr="00000000" w:rsidDel="00000000">
        <w:rPr>
          <w:vertAlign w:val="superscript"/>
          <w:rtl w:val="0"/>
        </w:rPr>
        <w:t xml:space="preserve">2</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w:t>
      </w:r>
      <w:r w:rsidR="00000000" w:rsidRPr="00000000" w:rsidDel="00000000">
        <w:rPr>
          <w:vertAlign w:val="superscript"/>
          <w:rtl w:val="0"/>
        </w:rPr>
        <w:t xml:space="preserve">2</w:t>
      </w:r>
      <w:r w:rsidR="00000000" w:rsidRPr="00000000" w:rsidDel="00000000">
        <w:rPr>
          <w:rtl w:val="0"/>
        </w:rPr>
        <w:t xml:space="preserve">3. pamata un vidējās izglītības pakāpē, tai skaitā interešu izglītības un profesionālās ievirzes izglītības programmās (izņemot profesionālās tālākizglītības un profesionālās pilnveides programmas), var neievērot mājas karantīnas nosacījumus, lai piedalītos klātienes izglītības procesā, ja tiek veikta izglītojamo rutīnas skrīninga testēšana atbilstoši centra algoritmam;".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22-TA-496</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22-TA-496</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rīkojuma_(grozījumu)_projekts_22-TA-496.docx</dc:title>
</cp:coreProperties>
</file>

<file path=docProps/custom.xml><?xml version="1.0" encoding="utf-8"?>
<Properties xmlns="http://schemas.openxmlformats.org/officeDocument/2006/custom-properties" xmlns:vt="http://schemas.openxmlformats.org/officeDocument/2006/docPropsVTypes"/>
</file>