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5. jūlija noteikumos Nr. 445 "Pedagogu darba samaksas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pedagogu darba samaksas pieaugumu par 2,6 procentiem, sākot ar 2025. gada 1. janvāri, atbalstīt finansējuma pārdali no budžeta resora "74. Gadskārtējā valsts budžeta izpildes procesā pārdalāmais finansējums" programmas 23.00.00 "Valsts atbalsta programmas un citi valsts nozīmes pasākumi" 2025. gadā 25 079 441 </w:t>
      </w:r>
      <w:r w:rsidR="00000000" w:rsidRPr="00000000" w:rsidDel="00000000">
        <w:rPr>
          <w:i w:val="1"/>
          <w:rtl w:val="0"/>
        </w:rPr>
        <w:t xml:space="preserve">euro</w:t>
      </w:r>
      <w:r w:rsidR="00000000" w:rsidRPr="00000000" w:rsidDel="00000000">
        <w:rPr>
          <w:rtl w:val="0"/>
        </w:rPr>
        <w:t xml:space="preserve">, 2026. gadā 25 114 938 </w:t>
      </w:r>
      <w:r w:rsidR="00000000" w:rsidRPr="00000000" w:rsidDel="00000000">
        <w:rPr>
          <w:i w:val="1"/>
          <w:rtl w:val="0"/>
        </w:rPr>
        <w:t xml:space="preserve">euro, </w:t>
      </w:r>
      <w:r w:rsidR="00000000" w:rsidRPr="00000000" w:rsidDel="00000000">
        <w:rPr>
          <w:rtl w:val="0"/>
        </w:rPr>
        <w:t xml:space="preserve">2027. gadā un turpmāk ik gadu 25 090 998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pamata un vispārējās vidējās, speciālās, profesionālās, interešu un profesionālās ievirzes izglītībā 2025. gadā 22 982 361 </w:t>
      </w:r>
      <w:r w:rsidR="00000000" w:rsidRPr="00000000" w:rsidDel="00000000">
        <w:rPr>
          <w:i w:val="1"/>
          <w:rtl w:val="0"/>
        </w:rPr>
        <w:t xml:space="preserve">euro</w:t>
      </w:r>
      <w:r w:rsidR="00000000" w:rsidRPr="00000000" w:rsidDel="00000000">
        <w:rPr>
          <w:rtl w:val="0"/>
        </w:rPr>
        <w:t xml:space="preserve">, 2026. gadā 23 017 858 </w:t>
      </w:r>
      <w:r w:rsidR="00000000" w:rsidRPr="00000000" w:rsidDel="00000000">
        <w:rPr>
          <w:i w:val="1"/>
          <w:rtl w:val="0"/>
        </w:rPr>
        <w:t xml:space="preserve">euro</w:t>
      </w:r>
      <w:r w:rsidR="00000000" w:rsidRPr="00000000" w:rsidDel="00000000">
        <w:rPr>
          <w:rtl w:val="0"/>
        </w:rPr>
        <w:t xml:space="preserve">, 2027. gadā un turpmāk ik gadu 22 993 918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pamatbudžeta resora "62. Mērķdotācijas pašvaldībām" programmu 01.00.00. "Mērķdotācijas izglītības pasākumiem" 2025. gadā 1 341 827 </w:t>
      </w:r>
      <w:r w:rsidR="00000000" w:rsidRPr="00000000" w:rsidDel="00000000">
        <w:rPr>
          <w:i w:val="1"/>
          <w:rtl w:val="0"/>
        </w:rPr>
        <w:t xml:space="preserve">euro</w:t>
      </w:r>
      <w:r w:rsidR="00000000" w:rsidRPr="00000000" w:rsidDel="00000000">
        <w:rPr>
          <w:rtl w:val="0"/>
        </w:rPr>
        <w:t xml:space="preserve">, 2026. gadā 1 341 429 </w:t>
      </w:r>
      <w:r w:rsidR="00000000" w:rsidRPr="00000000" w:rsidDel="00000000">
        <w:rPr>
          <w:i w:val="1"/>
          <w:rtl w:val="0"/>
        </w:rPr>
        <w:t xml:space="preserve">euro</w:t>
      </w:r>
      <w:r w:rsidR="00000000" w:rsidRPr="00000000" w:rsidDel="00000000">
        <w:rPr>
          <w:rtl w:val="0"/>
        </w:rPr>
        <w:t xml:space="preserve">, 2027. gadā un turpmāk ik gadu 1 340 870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pamatbudžeta resora "62. Mērķdotācijas pašvaldībām" programmu 05.00.00 "Mērķdotācijas pašvaldībām – pašvaldību izglītības iestāžu pedagogu darba samaksai un valsts sociālās apdrošināšanas obligātajām iemaksām" 2025. gadā 12 288 083 </w:t>
      </w:r>
      <w:r w:rsidR="00000000" w:rsidRPr="00000000" w:rsidDel="00000000">
        <w:rPr>
          <w:i w:val="1"/>
          <w:rtl w:val="0"/>
        </w:rPr>
        <w:t xml:space="preserve">euro</w:t>
      </w:r>
      <w:r w:rsidR="00000000" w:rsidRPr="00000000" w:rsidDel="00000000">
        <w:rPr>
          <w:rtl w:val="0"/>
        </w:rPr>
        <w:t xml:space="preserve">, 2026. gadā 12 301 500 </w:t>
      </w:r>
      <w:r w:rsidR="00000000" w:rsidRPr="00000000" w:rsidDel="00000000">
        <w:rPr>
          <w:i w:val="1"/>
          <w:rtl w:val="0"/>
        </w:rPr>
        <w:t xml:space="preserve">euro</w:t>
      </w:r>
      <w:r w:rsidR="00000000" w:rsidRPr="00000000" w:rsidDel="00000000">
        <w:rPr>
          <w:rtl w:val="0"/>
        </w:rPr>
        <w:t xml:space="preserve">, 2027. gadā un turpmāk ik gadu 12 279 180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pamatbudžeta resora "62. Mērķdotācijas pašvaldībām" programmu 10.00.00 "Mērķdotācijas pašvaldībām – pašvaldību izglītības iestādēs bērnu no piecu gadu vecuma izglītošanā nodarbināto pedagogu darba samaksai un valsts sociālās apdrošināšanas obligātajām iemaksām" 2025. gadā un turpmāk ik gadu 1 848 003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Izglītības un zinātnes ministrijas pamatbudžeta apakšprogrammu 01.05.00 ''Dotācija privātajām mācību iestādēm'' 2025. gadā 738 039 </w:t>
      </w:r>
      <w:r w:rsidR="00000000" w:rsidRPr="00000000" w:rsidDel="00000000">
        <w:rPr>
          <w:i w:val="1"/>
          <w:rtl w:val="0"/>
        </w:rPr>
        <w:t xml:space="preserve">euro</w:t>
      </w:r>
      <w:r w:rsidR="00000000" w:rsidRPr="00000000" w:rsidDel="00000000">
        <w:rPr>
          <w:rtl w:val="0"/>
        </w:rPr>
        <w:t xml:space="preserve">, 2026. gadā 737 281 </w:t>
      </w:r>
      <w:r w:rsidR="00000000" w:rsidRPr="00000000" w:rsidDel="00000000">
        <w:rPr>
          <w:i w:val="1"/>
          <w:rtl w:val="0"/>
        </w:rPr>
        <w:t xml:space="preserve">euro</w:t>
      </w:r>
      <w:r w:rsidR="00000000" w:rsidRPr="00000000" w:rsidDel="00000000">
        <w:rPr>
          <w:rtl w:val="0"/>
        </w:rPr>
        <w:t xml:space="preserve">, 2027. gadā un turpmāk ik gadu 736 220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Izglītības un zinātnes ministrijas pamatbudžeta apakšprogrammu 01.08.00 "Vispārējās izglītības atbalsta pasākumi" 2025. gadā 4 510 </w:t>
      </w:r>
      <w:r w:rsidR="00000000" w:rsidRPr="00000000" w:rsidDel="00000000">
        <w:rPr>
          <w:i w:val="1"/>
          <w:rtl w:val="0"/>
        </w:rPr>
        <w:t xml:space="preserve">euro</w:t>
      </w:r>
      <w:r w:rsidR="00000000" w:rsidRPr="00000000" w:rsidDel="00000000">
        <w:rPr>
          <w:rtl w:val="0"/>
        </w:rPr>
        <w:t xml:space="preserve">, 2026. gadā un turpmāk ik gadu 27 746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Izglītības un zinātnes ministrijas pamatbudžeta apakšprogrammu 02.01.00 "Profesionālās izglītības programmu īstenošana" 2025. gadā un turpmāk ik gadu 1 507 139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Izglītības un zinātnes ministrijas pamatbudžeta apakšprogrammu 09.10.00 "Murjāņu sporta ģimnāzija" 2025. gadā un turpmāk ik gadu 42 017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 Izglītības un zinātnes ministrijas pamatbudžeta apakšprogrammu 09.19.00 "Finansējums profesionālās ievirzes sporta izglītības programmu pedagogu darba samaksai un valsts sociālās apdrošināšanas obligātajām iemaksām" 2025. gadā un turpmāk ik gadu 885 595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 Aizsardzības ministrijas pamatbudžeta apakšprogrammu 22.10.00 "Starptautisko operāciju un Nacionālo bruņoto spēku personālsastāva centralizētais atalgojums" 2025. gadā un turpmāk ik gadu 14 754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 Zemkopības ministrijas pamatbudžeta apakšprogrammu 22.01.00 "Profesionālā izglītība" 2025. gadā un turpmāk ik gadu 27 784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 Labklājības ministrijas pamatbudžeta apakšprogrammu 05.37.00 "Sociālās integrācijas valsts aģentūras administrēšana un profesionālās un sociālās rehabilitācijas pakalpojumu nodrošināšana" 2025. gadā un turpmāk ik gadu 13 595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 Tieslietu ministrijas pamatbudžeta apakšprogrammu 04.01.00 "Ieslodzījuma vietas" 2025. gadā un turpmāk ik gadu 22 618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 Kultūras ministrijas pamatbudžeta programmu 20.00.00 "Kultūrizglītība" 2025. gadā un turpmāk ik gadu 4 231 772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uz Veselības ministrijas pamatbudžeta apakšprogrammu 02.03.00 "Augstākā medicīnas izglītība" 2025. gadā un turpmāk ik gadu 8 639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uz Veselības ministrijas pamatbudžeta apakšprogrammu 33.09.00 "Interešu izglītības nodrošināšana VSIA “Bērnu klīniskā universitātes slimnīca”" 2025. gadā un turpmāk ik gadu 7 986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augstākajā izglītībā 2025. gadā un turpmāk ik gadu 2 097 080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Izglītības un zinātnes ministrijas pamatbudžeta apakšprogrammu 03.01.00 "Augstākās izglītības programmu nodrošināšana" 2025. gadā un turpmāk ik gadu 1 271 804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Zemkopības ministrijas pamatbudžeta apakšprogrammu 22.02.00 "Augstākā izglītība" 2025. gadā un turpmāk ik gadu 185 996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Kultūras ministrijas pamatbudžeta programmu 20.00.00 "Kultūrizglītība" 2025. gadā un turpmāk ik gadu 215 113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Veselības ministrijas pamatbudžeta apakšprogrammu 02.03.00 "Augstākā medicīnas izglītība" 2025. gadā un turpmāk ik gadu 424 167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normatīvajos aktos noteiktā kārtībā sagatavot Ministru kabineta rīkojuma projektu par šī protokollēmuma 3. punktā minēto līdzekļu apropriācijas pārdali no valsts budžeta resora "74. Gadskārtējā valsts budžeta izpildes procesā pārdalāmais finansējums" programmā 23.00.00 "Valsts atbalsta programmas un citi valsts nozīmes pasākumi" rezervētā finansējuma.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lai nodrošinātu pedagogu darba samaksas pieaugumu par 2,6 procentiem, sākot ar 2025. gada 1. janvāri, papildus nepieciešamais finansējums Ukrainas civiliedzīvotājiem, kuri uz 2024. gada 1. septembri ir reģistrēti Valsts izglītības informācijas sistēmā ar apakšstatusu "Ukrainas civiliedzīvotājs" 2025.gada 8 mēnešiem ir 126 508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zinātnes ministrijai normatīvajos aktos noteiktā kārtībā sagatavot Ministru kabineta rīkojuma projektu par šī protokollēmuma 5. punktā minēto līdzekļu apropriācijas pārdali no valsts budžeta resora "74. Gadskārtējā valsts budžeta izpildes procesā pārdalāmais finansējums" programmas 17.00.00 "Finansējums Ukrainas civiliedzīvotāju atbalsta likumā noteikto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24-TA-2552</w:t>
    </w:r>
    <w:r>
      <w:br/>
    </w:r>
    <w:r w:rsidR="00000000" w:rsidRPr="00000000" w:rsidDel="00000000">
      <w:rPr>
        <w:rtl w:val="0"/>
      </w:rPr>
      <w:t xml:space="preserve">Izdrukāts 29.07.2026. 23.41 - 3.0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mk_sēdes_protokollēmuma_projekts_24-TA-2552.docx</dc:title>
</cp:coreProperties>
</file>

<file path=docProps/custom.xml><?xml version="1.0" encoding="utf-8"?>
<Properties xmlns="http://schemas.openxmlformats.org/officeDocument/2006/custom-properties" xmlns:vt="http://schemas.openxmlformats.org/officeDocument/2006/docPropsVTypes"/>
</file>