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2019. gada 15. janvāra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Kvalifikācijas eksāmena vērtējuma noteikšanas principi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Katrs Ministru kabineta 2019. gada 15. janvāra noteikumu Nr. 46 "Valsts vienotā jurista profesionālās kvalifikācijas eksāmena kārtība" </w:t>
      </w:r>
      <w:r w:rsidR="00000000" w:rsidRPr="00000000" w:rsidDel="00000000">
        <w:rPr>
          <w:rtl w:val="0"/>
        </w:rPr>
        <w:t xml:space="preserve">24.</w:t>
      </w:r>
      <w:r w:rsidR="00000000" w:rsidRPr="00000000" w:rsidDel="00000000">
        <w:rPr>
          <w:rtl w:val="0"/>
        </w:rPr>
        <w:t xml:space="preserve"> punktā</w:t>
      </w:r>
      <w:r w:rsidR="00000000" w:rsidRPr="00000000" w:rsidDel="00000000">
        <w:rPr>
          <w:rtl w:val="0"/>
        </w:rPr>
        <w:t xml:space="preserve"> minētās kvalifikācijas eksāmena jomas (turpmāk – joma) teorētiskās daļas jautājums sastāv no trim komponentēm, kas konkretizē uz jautājumu sniedzamās atbildes ietvaru. Viena no jautājuma komponentēm var ietvert citas jomas aspektus.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Par atbildi uz katru no trim kvalifikācijas eksāmena jomas teorētiskās daļas jautājumiem piešķir līdz 10 punktiem, un piešķirtais punktu skaits atbilst vērtējumam 10 ballu skalā.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Komisijas attiecīgās jomas pārstāvji, sagatavojot teorētiskās daļas jautājumus un uzdevumu (kāzusu), izstrādā vērtēšanas vadlīnijas, kurās nosaka, cik punktus piešķir par atbildi uz katru no konkrētā teorētiskās daļas jautājuma komponentēm, ievērojot, ka par atbildi piešķiramais maksimālais punktu skaits ir 10 punkti, kā arī uzdevuma (kāzusa) risinājuma vērtēšanas kritērijus.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Teorētiskā daļa katrā jomā ir nokārtota sekmīgi, ja vērtējums par katru no attiecīgās jomas trim jautājumiem ir vismaz 4 balles.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Vērtējumu par katru kvalifikācijas eksāmena jomas teorētisko daļu nosaka, aprēķinot vidējo vērtējumu no vērtējuma kopsummas par trim jautājumiem, un:</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4.1. ja katrā no jomas teorētiskās daļas trim jautājumiem vērtējums ir vismaz 4 balles, vērtējums atbilst vidējam vērtējumam;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4.2. ja kādā no jomas teorētiskās daļas trim jautājumiem vērtējums ir zemāks par 4 ballēm, vērtējums atbilst vidējam vērtējumam, bet tas nav augstāks par 3 ballēm.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 Katru kvalifikācijas eksāmena jomas praktiskās daļas uzdevuma (kāzusa) risinājumu novērtē 10 ballu skalā.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 Ievērojot katras jomas specifiku, par atbildēm uz praktiskās daļas uzdevumā (kāzusā) uzdotajiem jautājumiem vai par izmantotajām metodēm var tikt noteikts iegūstamo punktu skaits, kas atbilst vērtējumam 10 ballu skalā, ievērojot, ka par risinājumu piešķiramais maksimālais punktu skaits ir 10 punkti.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 Praktiskā daļa katrā jomā ir nokārtota sekmīgi, ja vērtējums uzdevumā (kāzusā) ir vismaz 4 balles.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8. Kopējo vērtējumu par kvalifikācijas eksāmenu nosaka, aprēķinot vidējo vērtējumu no katras jomas teorētiskās daļas un praktiskās daļas vērtējumu kopsummas, un:</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8.1. ja katras jomas teorētiskās daļas un praktiskās daļas vērtējums ir vismaz 4 balles, vērtējums atbilst vidējam vērtējumam;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8.2. ja kāds no jomas teorētiskās daļas vai praktiskās daļas vērtējumiem ir zemāks par 4 ballēm, vērtējums atbilst vidējam vērtējumam, bet tas nav augstāks par 3 ballēm.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9. Kopējo vērtējumu noapaļo pēc šādiem principiem: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9.1. vērtējumu, kas ir vismaz 4 balles un kurā cipars aiz komata ir "5" vai lielāks, noapaļo uz augšu;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9.2. vērtējumu, kas ir vismaz 4 balles un kurā cipars aiz komata ir mazāks par "5", noapaļo uz leju;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9.3. vērtējumu, kas ir zemāks par 4 ballēm, neatkarīgi no cipara aiz komata noapaļo uz leju.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23-TA-338</w:t>
    </w:r>
    <w:r>
      <w:br/>
    </w:r>
    <w:r w:rsidR="00000000" w:rsidRPr="00000000" w:rsidDel="00000000">
      <w:rPr>
        <w:rtl w:val="0"/>
      </w:rPr>
      <w:t xml:space="preserve">Izdrukāts 29.07.2026. 22.01 - 1.0.VK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23-TA-338</w:t>
    </w:r>
    <w:r>
      <w:br/>
    </w:r>
    <w:r w:rsidR="00000000" w:rsidRPr="00000000" w:rsidDel="00000000">
      <w:rPr>
        <w:rtl w:val="0"/>
      </w:rPr>
      <w:t xml:space="preserve">Izdrukāts 29.07.2026. 22.01 - 1.0.VK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noteikumu_konsolidētā_versija_p2_23-TA-338.docx</dc:title>
</cp:coreProperties>
</file>

<file path=docProps/custom.xml><?xml version="1.0" encoding="utf-8"?>
<Properties xmlns="http://schemas.openxmlformats.org/officeDocument/2006/custom-properties" xmlns:vt="http://schemas.openxmlformats.org/officeDocument/2006/docPropsVTypes"/>
</file>