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decembrī (prot. Nr. 49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starp Iekšlietu ministrijas budžeta programmām, apakšprogrammām, pasākumiem un izdevumu kodiem atbilstoši ekonomiskajām kategorijām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Iekšlietu ministrijai pārdalīt finansējumu 392 659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samazināt finansējumu 60 500 </w:t>
      </w:r>
      <w:r w:rsidR="00000000" w:rsidRPr="00000000" w:rsidDel="00000000">
        <w:rPr>
          <w:i w:val="1"/>
          <w:rtl w:val="0"/>
        </w:rPr>
        <w:t xml:space="preserve">euro</w:t>
      </w:r>
      <w:r w:rsidR="00000000" w:rsidRPr="00000000" w:rsidDel="00000000">
        <w:rPr>
          <w:rtl w:val="0"/>
        </w:rPr>
        <w:t xml:space="preserve"> apmērā budžeta programmā 02.03.00 "Vienotās sakaru un informācijas sistēmas uzturēšana un vadība" ilgtermiņa saistību pasākumam "Eiropas Savienības prasībām atbilstošu pasu, elektronisko identifikācijas karšu un uzturēšanās atļauju izsniegšana" un palielināt finansējumu 60 500 </w:t>
      </w:r>
      <w:r w:rsidR="00000000" w:rsidRPr="00000000" w:rsidDel="00000000">
        <w:rPr>
          <w:i w:val="1"/>
          <w:rtl w:val="0"/>
        </w:rPr>
        <w:t xml:space="preserve">euro</w:t>
      </w:r>
      <w:r w:rsidR="00000000" w:rsidRPr="00000000" w:rsidDel="00000000">
        <w:rPr>
          <w:rtl w:val="0"/>
        </w:rPr>
        <w:t xml:space="preserve"> apmērā budžeta apakšprogrammā 06.01.00 "Valsts policija", lai nodrošinātu alkohola koncentrācijas, narkotisko vai citu apreibinošo vielu ietekmes medicīniskās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06.01.00 "Valsts policija" samazināt finansējumu 26 395 </w:t>
      </w:r>
      <w:r w:rsidR="00000000" w:rsidRPr="00000000" w:rsidDel="00000000">
        <w:rPr>
          <w:i w:val="1"/>
          <w:rtl w:val="0"/>
        </w:rPr>
        <w:t xml:space="preserve">euro</w:t>
      </w:r>
      <w:r w:rsidR="00000000" w:rsidRPr="00000000" w:rsidDel="00000000">
        <w:rPr>
          <w:rtl w:val="0"/>
        </w:rPr>
        <w:t xml:space="preserve"> apmērā 2025.–2027. gada prioritārajam pasākumam "Elektroniskās uzraudzības sistēmas ieviešana un uzturēšana" un palielināt finansējumu 26 395 </w:t>
      </w:r>
      <w:r w:rsidR="00000000" w:rsidRPr="00000000" w:rsidDel="00000000">
        <w:rPr>
          <w:i w:val="1"/>
          <w:rtl w:val="0"/>
        </w:rPr>
        <w:t xml:space="preserve">euro</w:t>
      </w:r>
      <w:r w:rsidR="00000000" w:rsidRPr="00000000" w:rsidDel="00000000">
        <w:rPr>
          <w:rtl w:val="0"/>
        </w:rPr>
        <w:t xml:space="preserve"> apmērā, lai izpildītu tiesas spriedumu, kā arī segtu tiesas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apakšprogrammā 11.01.00 "Pilsonības un migrācijas lietu pārvalde" samazināt finansējumu 172 048 </w:t>
      </w:r>
      <w:r w:rsidR="00000000" w:rsidRPr="00000000" w:rsidDel="00000000">
        <w:rPr>
          <w:i w:val="1"/>
          <w:rtl w:val="0"/>
        </w:rPr>
        <w:t xml:space="preserve">euro</w:t>
      </w:r>
      <w:r w:rsidR="00000000" w:rsidRPr="00000000" w:rsidDel="00000000">
        <w:rPr>
          <w:rtl w:val="0"/>
        </w:rPr>
        <w:t xml:space="preserve"> apmērā 2023.–2025. gada prioritārajam pasākumam "Eiropas Savienības pastāvīgā iedzīvotāja statusa piešķiršana Krievijas Federācijas pilsoņiem, kuri apliecinājuši valsts valodas prasmes" un samazināt finansējumu 53 626 </w:t>
      </w:r>
      <w:r w:rsidR="00000000" w:rsidRPr="00000000" w:rsidDel="00000000">
        <w:rPr>
          <w:i w:val="1"/>
          <w:rtl w:val="0"/>
        </w:rPr>
        <w:t xml:space="preserve">euro</w:t>
      </w:r>
      <w:r w:rsidR="00000000" w:rsidRPr="00000000" w:rsidDel="00000000">
        <w:rPr>
          <w:rtl w:val="0"/>
        </w:rPr>
        <w:t xml:space="preserve"> apmērā vēlēšanu norises nodrošināšanai un palielināt finansējumu 225 674 </w:t>
      </w:r>
      <w:r w:rsidR="00000000" w:rsidRPr="00000000" w:rsidDel="00000000">
        <w:rPr>
          <w:i w:val="1"/>
          <w:rtl w:val="0"/>
        </w:rPr>
        <w:t xml:space="preserve">euro</w:t>
      </w:r>
      <w:r w:rsidR="00000000" w:rsidRPr="00000000" w:rsidDel="00000000">
        <w:rPr>
          <w:rtl w:val="0"/>
        </w:rPr>
        <w:t xml:space="preserve"> apmērā samaksai par virsstundu darbu un piemaksām par nozīmīgu ieguldījumu attiecīgās institūcijas stratēģisko mērķu sasniegšanā, lai saistībā ar patvēruma meklētāju skaita pieaugumu laikposmā no 2025. gada 1. jūlija līdz 2025. gada 31. decembrim nodrošinātu patvēruma procedūras efektīvu norisi;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samazināt finansējumu 21 952 </w:t>
      </w:r>
      <w:r w:rsidR="00000000" w:rsidRPr="00000000" w:rsidDel="00000000">
        <w:rPr>
          <w:i w:val="1"/>
          <w:rtl w:val="0"/>
        </w:rPr>
        <w:t xml:space="preserve">euro</w:t>
      </w:r>
      <w:r w:rsidR="00000000" w:rsidRPr="00000000" w:rsidDel="00000000">
        <w:rPr>
          <w:rtl w:val="0"/>
        </w:rPr>
        <w:t xml:space="preserve"> apmērā budžeta apakšprogrammā 11.01.00 "Pilsonības un migrācijas lietu pārvalde" ilgtermiņa saistībām maksājumiem starptautiskajās institūcijās un programmās un palielināt finansējumu 21 952 </w:t>
      </w:r>
      <w:r w:rsidR="00000000" w:rsidRPr="00000000" w:rsidDel="00000000">
        <w:rPr>
          <w:i w:val="1"/>
          <w:rtl w:val="0"/>
        </w:rPr>
        <w:t xml:space="preserve">euro</w:t>
      </w:r>
      <w:r w:rsidR="00000000" w:rsidRPr="00000000" w:rsidDel="00000000">
        <w:rPr>
          <w:rtl w:val="0"/>
        </w:rPr>
        <w:t xml:space="preserve"> apmērā budžeta programmā 07.00.00 "Ugunsdrošība, glābšana un civilā aizsardzība" transportlīdzekļu remontam;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samazināt finansējumu 58 138</w:t>
      </w:r>
      <w:r w:rsidR="00000000" w:rsidRPr="00000000" w:rsidDel="00000000">
        <w:rPr>
          <w:i w:val="1"/>
          <w:rtl w:val="0"/>
        </w:rPr>
        <w:t xml:space="preserve"> euro</w:t>
      </w:r>
      <w:r w:rsidR="00000000" w:rsidRPr="00000000" w:rsidDel="00000000">
        <w:rPr>
          <w:rtl w:val="0"/>
        </w:rPr>
        <w:t xml:space="preserve"> apmērā budžeta programmā 43.00.00 "Finanšu izlūkošanas dienesta darbība" 2024.–2026. gada prioritārajam pasākumam "Par Eiropas Savienības tiesību aktos atļautajiem izņēmumiem sankciju piemērošanā un Latvijas kompetentajām iestādēm šo izņēmumu piemērošanā" un, lai nodrošinātu procesa virzītāju pieņemto nolēmumu izpildi par rīcību ar sankcijām pakļauto mantu un segtu izdevumus, kas saistīti ar kriminālprocesu ietvaros izņemto sankcijām pakļauto mantu pārņemšanu, glabāšanu, realizāciju vai iznīcināšanu, palielināt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budžeta apakšprogrammā 40.01.00 "Administrēšana" 29 905 </w:t>
      </w:r>
      <w:r w:rsidR="00000000" w:rsidRPr="00000000" w:rsidDel="00000000">
        <w:rPr>
          <w:i w:val="1"/>
          <w:rtl w:val="0"/>
        </w:rPr>
        <w:t xml:space="preserve">euro</w:t>
      </w:r>
      <w:r w:rsidR="00000000" w:rsidRPr="00000000" w:rsidDel="00000000">
        <w:rPr>
          <w:rtl w:val="0"/>
        </w:rPr>
        <w:t xml:space="preserve"> apmērā atlīdzībai nodarbinātajiem;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40.03.00 "Lietiskie pierādījumi un izņemtā manta" 28 233 </w:t>
      </w:r>
      <w:r w:rsidR="00000000" w:rsidRPr="00000000" w:rsidDel="00000000">
        <w:rPr>
          <w:i w:val="1"/>
          <w:rtl w:val="0"/>
        </w:rPr>
        <w:t xml:space="preserve">euro</w:t>
      </w:r>
      <w:r w:rsidR="00000000" w:rsidRPr="00000000" w:rsidDel="00000000">
        <w:rPr>
          <w:rtl w:val="0"/>
        </w:rPr>
        <w:t xml:space="preserve"> apmērā pakalpojumu apmaksai.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25-TA-2628</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25-TA-2628</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rīkojuma_projekts_25-TA-2628.docx</dc:title>
</cp:coreProperties>
</file>

<file path=docProps/custom.xml><?xml version="1.0" encoding="utf-8"?>
<Properties xmlns="http://schemas.openxmlformats.org/officeDocument/2006/custom-properties" xmlns:vt="http://schemas.openxmlformats.org/officeDocument/2006/docPropsVTypes"/>
</file>