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Attīstības finanšu institūcijas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25-TA-1887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