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13. 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2017. gada 4. aprīļa noteikumos Nr. 195 "Lauku saimniecību uzskaites datu tīkla izveidošanas, uzturēšanas un darbības kārtība" (Latvijas Vēstnesis, 2017, 71.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Datu tīkls tiek izveidots un uzturēts, kā arī darbojas atbilstoši Padomes 2009. gada 30. novembra Regulai (EEK) Nr. 1217/2009, ar ko izveido lauku saimniecību ilgtspējas datu tīklu (turpmāk – Padomes regula Nr.  1217/2009). Datu tīklā iekļautie dati, ievērojot šo noteikumu 9. punktā minēto ierobežojumu, tiek izmantoti arī Latvijas lauksaimniecības un lauku attīstības politikas plānošanai, veidošanai un novērtēšanai."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pilda Padomes regulas Nr. 1217/2009 7.pantā noteiktās sakaru aģentūras funkcijas;".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saņem samaksu no Eiropas Komisijas par pārskatiem, kas iesniegti saskaņā ar Komisijas 2024. gada 25. oktobra Īstenošanas regulas (ES) 2024/2746, ar kuru paredz noteikumus par to, kā piemērojama Padomes Regula (EK) Nr. 1217/2009, ar ko izveido lauku saimniecību ilgtspējas datu tīklu, un atceļ Komisijas Īstenošanas regulu (ES) 2015/220 (turpmāk - Komisijas regula Nr.2024/2746) , 4. iedaļu, un norēķinās ar sabiedrību ar ierobežotu atbildību "Latvijas Lauku konsultāciju un izglītības centrs" (turpmāk – centrs) par šo noteikumu 10. punktā minētās datu tīklam nepieciešamās informācijas sagatavošanu un nodošanu datu tīklā;".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 aprēķina standarta produkciju augkopības kultūrām un lauksaimniecības dzīvnieku grupām un nosūta šo informāciju Eiropas Komisijai atbilstoši Komisijas regulas Nr. 2024/2746 8. pantam."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 Centrs  pilda Padomes regulas Nr. 1217/2009 2.panta 7) punktā noteiktā datu vācēja funkciju, organizē lauku saimniecību piesaisti un norēķinās ar lauku saimniecībām par dalību datu tīklā."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"8. Lai izveidotu reprezentatīvu datu tīkla Latvijas lauku saimniecību izlases kopu (turpmāk – datu tīkla izlases kopa), institūts tajā ietver ne mazāk kā 1000 lauku saimniecību, par atlases kritērijiem izmantojot lauksaimniecības produktu ražotāju specializāciju un ekonomisko lielumu."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10.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"10. Datu tīklam nepieciešamo informāciju, kuras saturu nosaka Komisijas regula Nr. 2024/2746, datu tīkla izlases kopā ietvertās lauku saimniecības iesniedz katru gadu līdz 1. jūlijam."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pielikumu.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25-TA-2285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25-TA-2285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