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17.00.00 "Finansējums Ukrainas civiliedzīvotāju atbalsta likumā noteikto pasākumu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639 067 </w:t>
      </w:r>
      <w:r w:rsidR="00000000" w:rsidRPr="00000000" w:rsidDel="00000000">
        <w:rPr>
          <w:i w:val="1"/>
          <w:rtl w:val="0"/>
        </w:rPr>
        <w:t xml:space="preserve">euro</w:t>
      </w:r>
      <w:r w:rsidR="00000000" w:rsidRPr="00000000" w:rsidDel="00000000">
        <w:rPr>
          <w:rtl w:val="0"/>
        </w:rPr>
        <w:t xml:space="preserve"> no budžeta resora "74. Gadskārtējā valsts budžeta izpildes procesā pārdalāmais finansējums" programmas 17.00.00 "Finansējums Ukrainas civiliedzīvotāju atbalsta likumā noteikto pasākumu īstenošanai" uz Izglītības un zinātnes ministrijas budžeta apakšprogrammu 04.00.00 "Valsts valodas politika un pārvalde":</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latviešu valodas mācību un valsts valodas prasmes pārbaudes Ukrainas civiliedzīvotājiem, kam Latvijā piešķirta pagaidu aizsardzība, nodrošināšanai 607 288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latviešu valodas mācību organizēšanai Ukrainas civiliedzīvotājiem un pilotprojekta administrēšanai 31 779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ministrijai normatīvajos aktos noteiktajā kārtībā sagatavot un iesniegt Finanšu ministrijā pieprasījumu par šā rīkojuma 1. punktā minēto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26-TA-2125</w:t>
    </w:r>
    <w:r>
      <w:br/>
    </w:r>
    <w:r w:rsidR="00000000" w:rsidRPr="00000000" w:rsidDel="00000000">
      <w:rPr>
        <w:rtl w:val="0"/>
      </w:rPr>
      <w:t xml:space="preserve">Izdrukāts 25.09.2026. 15.56 - 3.0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26-TA-2125</w:t>
    </w:r>
    <w:r>
      <w:br/>
    </w:r>
    <w:r w:rsidR="00000000" w:rsidRPr="00000000" w:rsidDel="00000000">
      <w:rPr>
        <w:rtl w:val="0"/>
      </w:rPr>
      <w:t xml:space="preserve">Izdrukāts 25.09.2026. 15.56 - 3.0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rīkojuma_projekts_26-TA-2125.docx</dc:title>
</cp:coreProperties>
</file>

<file path=docProps/custom.xml><?xml version="1.0" encoding="utf-8"?>
<Properties xmlns="http://schemas.openxmlformats.org/officeDocument/2006/custom-properties" xmlns:vt="http://schemas.openxmlformats.org/officeDocument/2006/docPropsVTypes"/>
</file>