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10. aprīļa noteikumos Nr. 263 "Kadastra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br/>
      </w:r>
      <w:r w:rsidR="00000000" w:rsidRPr="00000000" w:rsidDel="00000000">
        <w:rPr>
          <w:rStyle w:val="paragraph"/>
          <w:i w:val="1"/>
          <w:rtl w:val="0"/>
        </w:rPr>
        <w:t xml:space="preserve">22. panta 5. un 7. punktu, 24. panta piekto daļu, 60. un 88. pantu,</w:t>
      </w:r>
      <w:r>
        <w:br/>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13. panta pirmās daļas 5. punktu un </w:t>
      </w:r>
      <w:r w:rsidR="00000000" w:rsidRPr="00000000" w:rsidDel="00000000">
        <w:rPr>
          <w:rStyle w:val="paragraph"/>
          <w:i w:val="1"/>
          <w:rtl w:val="0"/>
        </w:rPr>
        <w:t xml:space="preserve">Piespiedu dalītā īpašuma privatizētajās daudzdzīvokļu mājās izbeigšanas likuma</w:t>
      </w:r>
      <w:r w:rsidR="00000000" w:rsidRPr="00000000" w:rsidDel="00000000">
        <w:rPr>
          <w:rStyle w:val="paragraph"/>
          <w:i w:val="1"/>
          <w:rtl w:val="0"/>
        </w:rPr>
        <w:t xml:space="preserve"> 6.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10. aprīļa noteikumos Nr. 263 "Kadastra objekta reģistrācijas un kadastra datu aktualizācijas noteikumi" (Latvijas Vēstnesis, 2012, 68. nr.; 2014, 41., 257. nr.; 2018, 183. nr.; 2019, 245.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Nekustamā īpašuma valsts kadastra likuma22. panta 5. un 7. punktu, 24. panta piekto daļu, 60. un 88. pantu,Zemes pārvaldības likuma 13. panta pirmās daļas 5. punktu un Piespiedu dalītā īpašuma privatizētajās daudzdzīvokļu mājās izbeigšanas likuma 6. panta septīto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kārtību, kādā Kadastra informācijas sistēmā reģistrē informāciju par Piespiedu dalītā īpašuma privatizētajās daudzdzīvokļu mājās izbeigšanas likumā noteikto atsavināmo zemi (turpmāk - atsavināmā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 izņemot attiecībā uz atsavināmo zemi.";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fiziskās personas vārds, uzvārds un personas kods – Fizisko personu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22.2.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"100.2. atbilstoši Fizisko personu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 Atsavināmās zemes reģistrācija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Atsavināmo zemi Valsts zemes dienesta teritoriālā struktūrvienība nosaka, digitāli savietojot daudzdzīvokļu dzīvojamai mājai funkcionāli nepieciešamā zemes gabala robežu grafisko attēlojumu ar Kadastra informācijas sistēmas datiem, ievērojot precizitāti, ar kādu kadastrāli uzmērīta zemes vienība.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Atsavināmo zemi Valsts zemes dienesta teritoriālā struktūrvienība nosaka un reģistrē Kadastra informācijas sistēmā 15 darbdienu laikā no pašvaldības iesniegto dokumentu atsavināmās zemes noteikšanai un reģistrēšanai saņemšanas brīža.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3</w:t>
      </w:r>
      <w:r w:rsidR="00000000" w:rsidRPr="00000000" w:rsidDel="00000000">
        <w:rPr>
          <w:rtl w:val="0"/>
        </w:rPr>
        <w:t xml:space="preserve"> Kadastra informācijas sistēmā reģistrētai zemes vienībai reģistrē atzīmi “Atsavināmā zeme”, ja atsavināmā zeme sakrīt ar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Kadastra informācijas sistēmā reģistrē zemes vienības daļu ar atzīmi “Atsavināmā zeme”, ja atsavināmā zeme daļēji sakrīt ar Kadastra informācijas sistēmā reģistrēto zemes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5</w:t>
      </w:r>
      <w:r w:rsidR="00000000" w:rsidRPr="00000000" w:rsidDel="00000000">
        <w:rPr>
          <w:rtl w:val="0"/>
        </w:rPr>
        <w:t xml:space="preserve"> Pēc pirmreizējās reģistrācijas atzīmi "Atsavināmā zeme" atkārtoti reģistrē un dzēš atbilstoši izmaiņām Kadastra informācijas sistēmā par atsavināmo zemes vienību vai zemes vienības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6</w:t>
      </w:r>
      <w:r w:rsidR="00000000" w:rsidRPr="00000000" w:rsidDel="00000000">
        <w:rPr>
          <w:rtl w:val="0"/>
        </w:rPr>
        <w:t xml:space="preserve"> Atzīmi “Atsavināmā zeme” dzēš, ja Valsts zemes dienesta teritoriālā struktūrvienība nosaka jaunu atsavināmo zemi vai, ja saņemts Valsts vienotās datorizētās zemesgrāmatas paziņojums par dzīvokļu īpašnieku īpašuma tiesību uz atsavināmo zemes vienību nostiprināšanu zemesgrāmatā.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7</w:t>
      </w:r>
      <w:r w:rsidR="00000000" w:rsidRPr="00000000" w:rsidDel="00000000">
        <w:rPr>
          <w:rtl w:val="0"/>
        </w:rPr>
        <w:t xml:space="preserve"> Kadastra informācijas sistēmā pirmsreģistrē atsavināmo zemes vienību, ja saņemts zvērināta tiesu izpildītāja paziņojums par atsavināšanas tiesības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8</w:t>
      </w:r>
      <w:r w:rsidR="00000000" w:rsidRPr="00000000" w:rsidDel="00000000">
        <w:rPr>
          <w:rtl w:val="0"/>
        </w:rPr>
        <w:t xml:space="preserve"> Pēc atsavināmās zemes kadastrālās uzmērīšanas un reģistrēšanas Kadastra informācijas sistēmā zemes vienībai reģistrē atzīmi “Atsavināmā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Personas identifikatoru, kas piešķirts Kadastra informācijas sistēmā, un personas datus maina pēc informācijas saņemšanas par personu no Fizisko personu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"148.3. dokumenti zemes vienības daļas reģistrācijai un zemes vienības robežas un platība pilnībā vai daļēji pārklājas ar Kadastra informācijas sistēmā iepriekš reģistrēto zemes vienības daļu zemes vienībā, izņemot šo noteikumu 113.</w:t>
      </w:r>
      <w:r w:rsidR="00000000" w:rsidRPr="00000000" w:rsidDel="00000000">
        <w:rPr>
          <w:vertAlign w:val="superscript"/>
          <w:rtl w:val="0"/>
        </w:rPr>
        <w:t xml:space="preserve">4</w:t>
      </w:r>
      <w:r w:rsidR="00000000" w:rsidRPr="00000000" w:rsidDel="00000000">
        <w:rPr>
          <w:rtl w:val="0"/>
        </w:rPr>
        <w:t xml:space="preserve">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148.4.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"148.4. jauni dokumenti par daudzdzīvokļu dzīvojamai mājai funkcionāli nepieciešamo zemesgabalu vai par funkcionāli nepieciešamā zemesgabala pārskatīšanu un reģistrētā zemes vienības daļa vairs nav atsavināmā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148.5.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"148.5. zemes kadastrālās uzmērīšanas dokumenti par atsavināmo zemes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148.6.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"148.6. Valsts vienotās datorizētās zemesgrāmatas paziņojumi par dzīvokļu īpašnieku īpašuma tiesību uz atsavināmo zemes vienību nostiprināšanu zemesgrāmatā, kas pilnībā vai daļēji atrodas atsavināmajā 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Kadastra informācijas sistēmā uztur datus par sistēmā reģistrētas fiziskas personas (īpašnieka, tiesiskā valdītāja, apbūves tiesīgā vai lietotāja) dzimšanas datumu līdz brīdim, kad tiek saņemtas ziņas par Fizisko personu reģistrā piešķirto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22-TA-1593</w:t>
    </w:r>
    <w:r>
      <w:br/>
    </w:r>
    <w:r w:rsidR="00000000" w:rsidRPr="00000000" w:rsidDel="00000000">
      <w:rPr>
        <w:rtl w:val="0"/>
      </w:rPr>
      <w:t xml:space="preserve">Izdrukāts 29.07.2026. 21.37 - 1.0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22-TA-1593</w:t>
    </w:r>
    <w:r>
      <w:br/>
    </w:r>
    <w:r w:rsidR="00000000" w:rsidRPr="00000000" w:rsidDel="00000000">
      <w:rPr>
        <w:rtl w:val="0"/>
      </w:rPr>
      <w:t xml:space="preserve">Izdrukāts 29.07.2026. 21.37 - 1.0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noteikumu_(grozījumu)_projekts_22-TA-1593.docx</dc:title>
</cp:coreProperties>
</file>

<file path=docProps/custom.xml><?xml version="1.0" encoding="utf-8"?>
<Properties xmlns="http://schemas.openxmlformats.org/officeDocument/2006/custom-properties" xmlns:vt="http://schemas.openxmlformats.org/officeDocument/2006/docPropsVTypes"/>
</file>