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12. klasi, noteikti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nepilna laika 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kurai piešķirts valsts ģimnāzijas statuss, var integrēti īstenot vispārējās vidējās izglītības programmu un starptautiskā bakalaurāta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16.04.2024. noteikumiem Nr. 242)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27.05.2025. noteikumiem Nr. 317)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skolēnam ar speciālām vajadzībām, kurš apgūst vispārējās vidējās izglītības programmu, izstrādā individuālo izglītības programmas apguves plānu atbilstoši šo noteikumu </w:t>
      </w:r>
      <w:r w:rsidR="00000000" w:rsidRPr="00000000" w:rsidDel="00000000">
        <w:rPr>
          <w:rtl w:val="0"/>
        </w:rPr>
        <w:t xml:space="preserve">13.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priekšmeta kursa summatīvo vērtējumu, pedagogs ņem vērā visus skolēna iegūtos summatīvos vērtējumus kursa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skolēna mācīšanās ieradumus un attieksmi;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priekšmetu kursos un valsts pārbaudījumos, izņemot tos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MK 27.05.2025. noteikumiem Nr. 317)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17.1., 17.2. un 17.3. apakšpunkta jaunā redakcija un 17.4.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17.4.1.</w:t>
      </w:r>
      <w:r w:rsidR="00000000" w:rsidRPr="00000000" w:rsidDel="00000000">
        <w:rPr>
          <w:rtl w:val="0"/>
        </w:rPr>
        <w:t xml:space="preserve"> un </w:t>
      </w:r>
      <w:r w:rsidR="00000000" w:rsidRPr="00000000" w:rsidDel="00000000">
        <w:rPr>
          <w:rtl w:val="0"/>
        </w:rPr>
        <w:t xml:space="preserve">17.4.3.</w:t>
      </w:r>
      <w:r w:rsidR="00000000" w:rsidRPr="00000000" w:rsidDel="00000000">
        <w:rPr>
          <w:rtl w:val="0"/>
        </w:rPr>
        <w:t xml:space="preserve"> apakšpunktā minētajā gadījumā izsaka 10 ballu skalā (10. pielikums), izņemot šo noteikumu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punktā minēto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Kursā "Valsts aizsardzības mācība" vērtējumu izsaka apguves līmeņos (10.</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pārbaudes darbi vispārējās vidējās izglītības pakāpē ir eksāmens, centralizēts eksāmens un monitoringa darbs Ministru kabineta noteikumos par valsts pārbaudes darbu norises laiku attiecīgajā mācību gadā noteiktajā laikā. Valsts noteiktajā pārbaudes darbā skolēna mācību sasnieguma vērtējumu izsaka procentos no maksimāli iespējamā punktu skaita attiecīgajā pārbaudes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16.</w:t>
      </w:r>
      <w:r w:rsidR="00000000" w:rsidRPr="00000000" w:rsidDel="00000000">
        <w:rPr>
          <w:rtl w:val="0"/>
        </w:rPr>
        <w:t xml:space="preserve"> punktā minētajiem vērtēšanas pamatprincipiem un šo noteikumu </w:t>
      </w:r>
      <w:r w:rsidR="00000000" w:rsidRPr="00000000" w:rsidDel="00000000">
        <w:rPr>
          <w:rtl w:val="0"/>
        </w:rPr>
        <w:t xml:space="preserve">17.</w:t>
      </w:r>
      <w:r w:rsidR="00000000" w:rsidRPr="00000000" w:rsidDel="00000000">
        <w:rPr>
          <w:rtl w:val="0"/>
        </w:rPr>
        <w:t xml:space="preserve"> punktā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viens valsts pārbaudes darbs padziļinātajos kursos augstākajā mācību satura apguves līmenī, tajā skaitā arī šo noteikumu 21.1., 21.2., 21.3. un 21.4. apakšpunktā minētie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 kas grozīta ar MK 11.11.2025. noteikumiem Nr. 670)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 nosaka izglītības programmas paraugu vispārējās vidējās izglītības nepilna laika 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21.4.</w:t>
      </w:r>
      <w:r w:rsidR="00000000" w:rsidRPr="00000000" w:rsidDel="00000000">
        <w:rPr>
          <w:rtl w:val="0"/>
        </w:rPr>
        <w:t xml:space="preserve">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valsts pārbaudes darbu dabaszinībās vispārīgajā apguves līmenī vai fizikā, ķīmijā vai bioloģijā optimālajā apguves līmenī 2023./2024. mācību gadā 12. klases izglītojamie nekārto.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Skolēniem, kuri līdz 2024. gada 1. septembrim uzsākuši apgūt pamatkursu "Vēsture un sociālās zinātnes I", izglītības iestāde nodrošina tā pilnu apguvi, bet ne ilgāk 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apakšpunktu</w:t>
      </w:r>
      <w:r w:rsidR="00000000" w:rsidRPr="00000000" w:rsidDel="00000000">
        <w:rPr>
          <w:rtl w:val="0"/>
        </w:rPr>
        <w:t xml:space="preserve"> attiecībā uz 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nodrošina iespēju skolēnam apgūt vismaz divas svešvalodas.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5.1. apakšpunktu un </w:t>
      </w:r>
      <w:r w:rsidR="00000000" w:rsidRPr="00000000" w:rsidDel="00000000">
        <w:rPr>
          <w:rtl w:val="0"/>
        </w:rPr>
        <w:t xml:space="preserve">12.</w:t>
      </w:r>
      <w:r w:rsidR="00000000" w:rsidRPr="00000000" w:rsidDel="00000000">
        <w:rPr>
          <w:rtl w:val="0"/>
        </w:rPr>
        <w:t xml:space="preserve"> pielikuma</w:t>
      </w:r>
      <w:r w:rsidR="00000000" w:rsidRPr="00000000" w:rsidDel="00000000">
        <w:rPr>
          <w:rtl w:val="0"/>
        </w:rPr>
        <w:t xml:space="preserve"> 6.1. apakšpunktu attiecībā uz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skolēnam piedāvā un nodrošina  iespēju apgūt otro svešvalodu, kas ir angļu, franču, vācu vai krievu valoda.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Skolēniem, kuri līdz 2025./2026. mācību gada beigām uzsākuši otrās svešvalodas apguvi, kas nav viena no Eiropas Savienības vai Eiropas Ekonomikas zonas dalībvalstu oficiālajām valodām vai svešvaloda, kuras apguvi regulē noslēgtie starpvaldību līgumi izglītības jomā, izglītības iestāde nodrošina iespēju turpināt minētās svešvalodas apguvi līdz vispārējās vidējās izglītības programmas apguves noslēgumam, bet ne ilgāk kā līdz 2027./2028. mācību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27.05.2025. noteikumu Nr. 317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noteikumu_konsolidētā_versija_26-TA-634.docx</dc:title>
</cp:coreProperties>
</file>

<file path=docProps/custom.xml><?xml version="1.0" encoding="utf-8"?>
<Properties xmlns="http://schemas.openxmlformats.org/officeDocument/2006/custom-properties" xmlns:vt="http://schemas.openxmlformats.org/officeDocument/2006/docPropsVTypes"/>
</file>