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 – 2027. gadam 1.1.1. specifiskā atbalsta mērķa "Pētniecības un inovāciju kapacitātes stiprināšana un progresīvu tehnoloģiju ieviešana kopējā P&amp;A sistēmā" 1.1.1.8. pasākuma "Doktorantūras granti"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23-TA-1396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