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janvārī (prot. Nr. 3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"Liepiņas" Taurupes pagastā, Ogres novadā, daļas pirkšanu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Zemes pārvaldības likuma 8. panta septīto daļu un Sabiedrības vajadzībām nepieciešamā nekustamā īpašuma atsavināšanas likuma 9. panta pirmo daļu atļaut Satiksmes ministrijai pirkt nekustamā īpašuma "Liepiņas" (nekustamā īpašuma kadastra Nr. 7492 008 0034) daļu – zemes vienību (zemes vienības kadastra apzīmējums 7492 008 0150) 0,3789 ha platībā – Taurupes pagastā, Ogres novadā (turpmāk – nekustamā īpašuma daļa).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nekustamā īpašuma daļas pirkšanu, segt no Satiksmes ministrijas budžeta programmas 23.00.00 "Valsts autoceļu fonds" apakšprogrammā 23.06.00 "Valsts autoceļu uzturēšana un atjaunošana" 2022.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segt no Satiksmes ministrijas budžeta programmas 23.00.00 "Valsts autoceļu fonds" apakšprogrammā 23.07.00 "Valsts autoceļu pārvaldīšana" 2022.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21-TA-1435</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21-TA-1435</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rīkojuma_projekts_21-TA-1435.docx</dc:title>
</cp:coreProperties>
</file>

<file path=docProps/custom.xml><?xml version="1.0" encoding="utf-8"?>
<Properties xmlns="http://schemas.openxmlformats.org/officeDocument/2006/custom-properties" xmlns:vt="http://schemas.openxmlformats.org/officeDocument/2006/docPropsVTypes"/>
</file>