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 jūlija noteikumos Nr. 364 "Noteikumi par zvērināta tiesu izpildītāja rīcību ar bezmantinieku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br/>
      </w:r>
      <w:r w:rsidR="00000000" w:rsidRPr="00000000" w:rsidDel="00000000">
        <w:rPr>
          <w:rStyle w:val="paragraph"/>
          <w:i w:val="1"/>
          <w:rtl w:val="0"/>
        </w:rPr>
        <w:t xml:space="preserve">42. panta otro daļu un 73. panta trešo daļu,</w:t>
      </w:r>
      <w:r>
        <w:br/>
      </w:r>
      <w:r w:rsidR="00000000" w:rsidRPr="00000000" w:rsidDel="00000000">
        <w:rPr>
          <w:rStyle w:val="paragraph"/>
          <w:i w:val="1"/>
          <w:rtl w:val="0"/>
        </w:rPr>
        <w:t xml:space="preserve">Komerclikuma</w:t>
      </w:r>
      <w:r w:rsidR="00000000" w:rsidRPr="00000000" w:rsidDel="00000000">
        <w:rPr>
          <w:rStyle w:val="paragraph"/>
          <w:i w:val="1"/>
          <w:rtl w:val="0"/>
        </w:rPr>
        <w:t xml:space="preserve"> 191. panta trešo daļu un</w:t>
      </w:r>
      <w:r>
        <w:br/>
      </w:r>
      <w:r w:rsidR="00000000" w:rsidRPr="00000000" w:rsidDel="00000000">
        <w:rPr>
          <w:rStyle w:val="paragraph"/>
          <w:i w:val="1"/>
          <w:rtl w:val="0"/>
        </w:rPr>
        <w:t xml:space="preserve">238.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w:t>
      </w:r>
      <w:r w:rsidR="00000000" w:rsidRPr="00000000" w:rsidDel="00000000">
        <w:rPr>
          <w:rStyle w:val="paragraph"/>
          <w:i w:val="1"/>
          <w:rtl w:val="0"/>
        </w:rPr>
        <w:t xml:space="preserve">Meža likuma</w:t>
      </w:r>
      <w:r>
        <w:br/>
      </w:r>
      <w:r w:rsidR="00000000" w:rsidRPr="00000000" w:rsidDel="00000000">
        <w:rPr>
          <w:rStyle w:val="paragraph"/>
          <w:i w:val="1"/>
          <w:rtl w:val="0"/>
        </w:rPr>
        <w:t xml:space="preserve">44. panta astoto daļu, likuma "</w:t>
      </w:r>
      <w:r w:rsidR="00000000" w:rsidRPr="00000000" w:rsidDel="00000000">
        <w:rPr>
          <w:rStyle w:val="paragraph"/>
          <w:i w:val="1"/>
          <w:rtl w:val="0"/>
        </w:rPr>
        <w:t xml:space="preserve">Par īpaši</w:t>
      </w:r>
      <w:r>
        <w:br/>
      </w:r>
      <w:r w:rsidR="00000000" w:rsidRPr="00000000" w:rsidDel="00000000">
        <w:rPr>
          <w:rStyle w:val="paragraph"/>
          <w:i w:val="1"/>
          <w:rtl w:val="0"/>
        </w:rPr>
        <w:t xml:space="preserve">aizsargājamām dabas teritorijām</w:t>
      </w:r>
      <w:r w:rsidR="00000000" w:rsidRPr="00000000" w:rsidDel="00000000">
        <w:rPr>
          <w:rStyle w:val="paragraph"/>
          <w:i w:val="1"/>
          <w:rtl w:val="0"/>
        </w:rPr>
        <w:t xml:space="preserve">"</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w:t>
      </w:r>
      <w:r w:rsidR="00000000" w:rsidRPr="00000000" w:rsidDel="00000000">
        <w:rPr>
          <w:rStyle w:val="paragraph"/>
          <w:i w:val="1"/>
          <w:rtl w:val="0"/>
        </w:rPr>
        <w:t xml:space="preserve">Publiskas personas</w:t>
      </w:r>
      <w:r>
        <w:br/>
      </w:r>
      <w:r w:rsidR="00000000" w:rsidRPr="00000000" w:rsidDel="00000000">
        <w:rPr>
          <w:rStyle w:val="paragraph"/>
          <w:i w:val="1"/>
          <w:rtl w:val="0"/>
        </w:rPr>
        <w:t xml:space="preserve">mantas atsavināšanas likuma</w:t>
      </w:r>
      <w:r>
        <w:br/>
      </w:r>
      <w:r w:rsidR="00000000" w:rsidRPr="00000000" w:rsidDel="00000000">
        <w:rPr>
          <w:rStyle w:val="paragraph"/>
          <w:i w:val="1"/>
          <w:rtl w:val="0"/>
        </w:rPr>
        <w:t xml:space="preserve">5. panta desmito daļu un</w:t>
      </w:r>
      <w:r>
        <w:br/>
      </w:r>
      <w:r w:rsidR="00000000" w:rsidRPr="00000000" w:rsidDel="00000000">
        <w:rPr>
          <w:rStyle w:val="paragraph"/>
          <w:i w:val="1"/>
          <w:rtl w:val="0"/>
        </w:rPr>
        <w:t xml:space="preserve">Civillikuma</w:t>
      </w:r>
      <w:r w:rsidR="00000000" w:rsidRPr="00000000" w:rsidDel="00000000">
        <w:rPr>
          <w:rStyle w:val="paragraph"/>
          <w:i w:val="1"/>
          <w:rtl w:val="0"/>
        </w:rPr>
        <w:t xml:space="preserve"> 416.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 jūlija noteikumos Nr. 364 "Noteikumi par zvērināta tiesu izpildītāja rīcību ar bezmantinieku mantu" (Latvijas Vēstnesis, 2013, 141., 199. nr.; 2016, 159. nr.; 2022, 9. nr.; 2023,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īstenojamas normatīvajos aktos paredzētās valsts vai pašvaldību iestāžu pirmtiesības;".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kreditoru šo noteikumu izpratnē uzskatāms aktā norādītais kreditors. Kreditors zaudē kreditora statusu, ja tā pretenziju pamatotība netiek atzīta vai šajos noteikumos noteiktajā gadījumā netiek vērtēta."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Kreditors, uz kuru attiecināmas sankcijas saskaņā ar Starptautisko un Latvijas Republikas nacionālo sankciju likumu (turpmāk – sankcijas), nevar izmantot šajos noteikumos kreditoram piešķirtās tiesības un saņemt sava prasījuma apmierinājumu no bezmantinieku mantas atsavināšanā gūtajiem ienākumiem, izņemot gadījumus, ja šāda rīcība neradītu kreditoram ar sankcijām noteikto prasību pārkāpumu, apiešanu vai izvairīšanos no to izpildes. Minētais nav šķērslis amata darbību veikšanai lietā par bezmantinieku mantu citu kreditoru pretenziju apmierināšanai. Ja kreditors, uz kuru attiecināmas sankcijas, ir vienīgais aktā norādītais kreditors, zvērināts tiesu izpildītājs lietu par bezmantinieku mantu neieved, bet ja tā ievesta - izbeidz un paziņo par to attiecīgajai šajos noteikumos norādītajai institūcijai."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Ja saskaņā ar šiem noteikumiem bezmantinieku manta nododama kādai no šo noteikumu 14. vai 52.</w:t>
      </w:r>
      <w:r w:rsidR="00000000" w:rsidRPr="00000000" w:rsidDel="00000000">
        <w:rPr>
          <w:vertAlign w:val="superscript"/>
          <w:rtl w:val="0"/>
        </w:rPr>
        <w:t xml:space="preserve">2</w:t>
      </w:r>
      <w:r w:rsidR="00000000" w:rsidRPr="00000000" w:rsidDel="00000000">
        <w:rPr>
          <w:rtl w:val="0"/>
        </w:rPr>
        <w:t xml:space="preserve"> punktā minētajām institūcijām, zvērināts tiesu izpildītājs nosūta šai institūcijai paziņojumu par lietas par bezmantinieku mantu izbeigšanu norādot īpašumu vai mantu, kas pāriet institūcijas rīcībā. Bezmantinieku mantas nodošana, sastādot par to aktu, veicama tikai tādā gadījumā, ja lietas par bezmantinieku mantu ietvaros zvērināts tiesu izpildītājs attiecīgo īpašumu aprakstījis un nodevis pārvaldīšanā vai kustamo mantu apķīlājis un nodevis 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Šajos noteikumos minētos dokumentus zvērināts tiesu izpildītājs piegādā Civilprocesa likumā noteiktajā kārtībā. Ja dokumentus elektroniski nosūtīt nav iespējams, tos nosūta ar vienkāršu pasta sūtījumu, bet šo noteikumu 23., 28., 53., 68. un 102. punktā noteiktos nosūtāmos dokumentus, kā arī Civilprocesa likumā noteiktos dokumentus, ciktāl tādi nosūtāmi lietā par bezmantinieku mantu, - ierakstītā pasta sūtījumā."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5</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 vai kreditors būtu atzīstams par tādu kreditoru, kura prasījuma tiesības ir vērstas pret trešo personu, nevis pret mantojuma atstājēju, un vai saistības pastiprinošie līdzekļi ir nostiprināti uz bezmantinieku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5</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6. vai atbilstoši ziņām Tiesu informācijas sistēmā pret mantojuma atstājēju par kreditoru pretenziju ir uzsākta tiesvedība un kāds ir tās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neveic kreditora pretenziju pamatotības izvērtējumu,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 paziņo par to šo noteikumu 14. punktā minētajai institūcijai, ja tas ir nekustamais īpašums, vai Valsts ieņēmumu dienestam, ja kustamā manta, vai rīkojas šo noteikumu 105. punktā noteiktajā kārtībā, ja bezmantinieku manta ir pamatkapitāla daļas (akcijas)."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Ja kāda kreditora pretenzijas izvērtēšanai nepieciešams iegūt papildu informāciju, kuras saņemšana saistīta ar papildu izdevumiem, zvērināts tiesu izpildītājs var lūgt attiecīgo kreditoru iemaksāt nepieciešamo summu šo izdevumu segšanai. Ja kreditors šos izdevumus zvērināta tiesu izpildītāja noteiktajā termiņā neiemaksā, zvērināts tiesu izpildītājs lēmumu par konkrētās pretenzijas pamatotību pieņem, balstoties uz tām ziņām, kas ir viņa rīcībā. Ja kreditors vēlas, lai kreditora pretenzija tiktu atzīta lielākā apmērā, nekā aktā norādītais pretenzijas apmērs, kreditoram jāpierāda, ka parāda pieaugums atbilst laika periodam no kreditora pretenzijas pieteikšanas dienas mantojuma lietā līdz dienai, kad taisīts akts."."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10</w:t>
      </w:r>
      <w:r w:rsidR="00000000" w:rsidRPr="00000000" w:rsidDel="00000000">
        <w:rPr>
          <w:rtl w:val="0"/>
        </w:rPr>
        <w:t xml:space="preserve"> Kreditors, kura pretenzija izriet no saistībām, kas nodibinātas pret citu personu, nevis mantojuma atstājēju, bet kuru nodrošināšanai ieķīlāta bezmantinieku manta, var izmantot šajos noteikumos kreditoriem piešķirtās tiesības un saņemt sava prasījuma apmierinājumu no bezmantinieku mantas, tikai iesniedzot atbilstošu izpildu dokumentu. Ja izpildu dokumentu kreditors nav iesniedzis, pēc mantas atsavināšanas zvērināts tiesu izpildītājs naudu pretenzijas atzītajā apmērā, ņemot vērā attiecīgā nodrošinātā prasījuma pirmtiesību, ieskaita depozīta kontā un uzglabā līdz izpildu dokumentu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11</w:t>
      </w:r>
      <w:r w:rsidR="00000000" w:rsidRPr="00000000" w:rsidDel="00000000">
        <w:rPr>
          <w:rtl w:val="0"/>
        </w:rPr>
        <w:t xml:space="preserve"> Kreditora pretenziju daļēji vai pilnībā neatzīst, ja kreditors šajos noteikumos noteiktajā termiņā nav iesniedzis zvērinātam tiesu izpildītājam dokumentus, kas pierāda viņa pretenzijas un tās apmēra pamatotību, vai ja zvērinātam tiesu izpildītājam iesniegtā vai pieejamā informācija nav pietiekama, lai izslēgtu saprātīgas šaubas par pretenzijas vai tās apmēra pamatotību. Kreditora pretenziju, kuras pastiprināšanai mantojuma atstājējs galvojis, atzīst tikai tad, ja kreditors pierāda, ka prasījuma apmierināšana no galvenā parādnieka nav iespējama."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15</w:t>
      </w:r>
      <w:r w:rsidR="00000000" w:rsidRPr="00000000" w:rsidDel="00000000">
        <w:rPr>
          <w:rtl w:val="0"/>
        </w:rPr>
        <w:t xml:space="preserve"> Ja šo noteikumu 10. punktā noteiktajā kārtībā zvērināts tiesu izpildītājs saņem lūgumu no valsts vai pašvaldības institūcijas sniegt informāciju par tā nekustamā īpašuma vērtību, kas atrodas citas apgabaltiesas darbības teritorijā, viņš nekavējoties pārsūta šo lūgumu zvērinātam tiesu izpildītājam, kas veic šī īpašuma atsavināšanu, un informē par to attiecīgo valsts vai pašvaldības institūciju."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Pēc kreditoru pretenziju pamatotības izvērtēšanas zvērināts tiesu izpildītājs informē kreditorus, kuru pretenzijas šajos noteikumos noteiktajā kārtībā ir atzītas, par tiesībām 15 dienu laikā pēc paziņojuma nosūtīšanas lūgt nekustamā īpašuma novērtēšanu un izsoles rīkošanu, iemaksājot zvērināta tiesu izpildītāja depozīta kontā drošības naudu zvērināta tiesu izpildītāja noteiktajā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18 dienu laikā pēc akta izraksta nosūtīšanas zvērināts tiesu izpildītājs saņem lūgumu no valsts institūcijas vai pašvaldības sniegt informāciju par nekustamā īpašuma vērtību, viņš attiecīgajai iestādei nosūta nekustamā īpašuma novērtējumu. Ja neviens no kreditoriem nav lūdzis nekustamā īpašuma novērtēšanu un izsoles rīkošanu un iemaksājis depozīta kontā drošības naudu, zvērināts tiesu izpildītājs informē attiecīgo valsts institūciju vai pašvaldību par nepieciešamību iemaksāt zvērināta tiesu izpildītāja depozīta kontā ar nekustamā īpašuma novērtēšanu saistītos izdevumus. Nekustamā īpašuma novērtēšana tiek veikta pēc tam, kad zvērināta tiesu izpildītāja depozīta kontā ir iemaksāti ar nekustamā īpašuma novērtēšanu saistītie izdevumi. Ja šajā punktā noteiktajā termiņā neviens lūgums sniegt informāciju par nekustamā īpašuma vērtību netiek saņemts, uzskatāms, ka valsts vai pašvaldība atteikusies izmantot savas pirmtiesības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Publiskas personas mantas atsavināšanas likumā noteiktajā termiņā pēc bezmantinieku mantā ietilpstošā nekustamā īpašuma novērtējuma nosūtīšanas valsts vai pašvaldības institūcijai: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netiek saņemta informācija par nekustamā īpašuma pārņemšanu, zvērināts tiesu izpildītājs veic nekustamā īpašuma atsavināšanu šo noteikumu 2.3.apakšnodaļā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tiek saņemts Ministru kabineta vai pašvaldības lēmējinstitūcijas lēmums par valsts institūcijas vai pašvaldības pirmtiesību īstenošanu un 10 dienu laikā no šīs informācijas nosūtīšanas brīža zvērināta tiesu izpildītāja depozīta kontā tiek ieskaitīta naudas summa novērtējumā noteiktajā nekustamā īpašuma tirgus vērtības apmērā, zvērināts tiesu izpildītājs pārtrauc nekustamā īpašuma atsavināšanu. Šajā gadījumā zvērināts tiesu izpildītājs no depozīta kontā ieskaitītajiem līdzekļiem kreditoriem atmaksā saņemto drošības naudu."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neviens no kreditoriem nav lūdzis rīkot izsoli vai noteiktajā termiņā nav iemaksājis drošības naudu un valsts vai pašvaldība šo noteikumu 10. vai 11. punktā noteiktajā termiņā un kārtībā nav izmantojusi savas pirmtiesības uz nekustamo īpašumu, un zvērināts tiesu izpildītājs secina, ka nekustamo īpašumu varētu būt neiespējami pārdot vai pārdošanas izmaksas varētu pārsniegt no pārdošanas iegūstamo naudas summu, zvērināts tiesu izpildītājs piedāvā kreditoriem, kuru pretenzijas šajos noteikumos noteiktajā kārtībā atzītas, paturēt nekustamo īpašumu sev par īpašumam noteikto kadastrālo vērtību. Ja nekustamais īpašums ir zeme, kas dabas datu pārvaldības sistēmā 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nosūta attiecīgi Dabas aizsardzības pārvaldei vai valsts akciju sabiedrībai "Latvijas valsts meži" aicinājumu izmantot pirmtiesības uz nekustamo īpašumu par nekustamā īpašuma kadastrālo vērtību. Dabas aizsardzības pārvalde vai valsts akciju sabiedrība "Latvijas valsts meži" īsteno pirmtiesības šo noteikumu 40. punktā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apakšpunktos noteiktos izdevumus, ciktāl tādi radušies.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 Ja vairāki kreditori vēlas īpašumu paturēt sev, zvērināts tiesu izpildītājs šo noteikumu 29., 31. un 32. punktā paredzētajā kārtībā rīko izsoli, kurā piedalās šie kreditori. Par izsoles laiku un vietu zvērināts tiesu izpildītājs kreditoriem, kuri vēlas paturēt nekustamo īpašumu sev, rakstiski paziņo septiņas dienas iepriekš. Šādā gadījumā solīšana sākas no īpašumam noteiktās kadastrālās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divu nedēļu laikā pēc šo noteikumu 12. punktā minētā uzaicinājuma nosūtīšanas neviena no šo noteikumu 12. punktā minētajām personām nepiesakās paturēt nekustamo īpašumu sev vai ja šo noteikumu 12. punktā paredzētajā kārtībā vairāki kreditori vēlas paturēt nekustamo īpašumu sev, bet neviens no tiem neiemaksā zvērināta tiesu izpildītāja depozīta kontā pirkuma nodrošinājuma summu 10 procentu apmērā no īpašumam noteiktās kadastrālās vērtības, kā arī šo noteikumu 8. punktā un 49. punktā minētajos gadījumos zvērināts tiesu izpildītājs izbeidz lietu par bezmantinieku mantu un par to paziņo šādai institūcijai: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Finanšu ministrijai, izņemot šo noteikumu 14.2., 14.3., 14.4., 14.5., 14.6. un 14.7.apakšpunktā minētos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attiecīgās pašvaldības valdījumā – nekustamo īpašumu, kurš sastāv no dzīvojamās mājas, dzīvokļa īpašuma vai to domājamās daļas, kā arī ēkas (būves), kas ir patstāvīgs īpašuma objekts un uzceltas uz zemes, kas piekrīt vai pieder pašvaldībai, un zemi, ja uz tās ir pašvaldībai piederošas vai piekrītošas ēkas (būves), kas ir patstāvīgs īpašuma objekts;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Zemkopības ministrijai – meža zemi;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Vides aizsardzības un reģionālās attīstības ministrijai – nekustamo īpašumu īpaši aizsargājamās dabas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Satiksmes ministrijai – ostu, transporta un sakaru komunikāciju infrastruktūras zemi;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Ekonomikas ministrijai – energoapgādes objektu;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sabiedrības ar ierobežotu atbildību "Publisko aktīvu pārvaldītājs Possessor" valdījumā – nekustamo īpašumu, par kuru Valsts un pašvaldību īpašuma privatizācijas un privatizācijas sertifikātu izmantošanas pabeigšanas likuma 5.pantā noteiktajā kārtībā ir iesniegts privatizācijas ierosinājums un Ministru kabinets nav pieņēmis lēmumu par nekustamā īpašuma nodošanu privatizācijai vai atteikumu nodot privatizācijai."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Aprakstot nekustamo īpašumu, piemērojams arī šo noteikumu 62. un 63.punkts."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Zvērināts tiesu izpildītājs kreditoram paziņo šo noteikumu 22.punktā paredzētajā kārtībā veikto nekustamā īpašuma novērtējumu, vienlaikus izskaidrojot tiesības 10 dienu laikā pēc paziņojuma nosūtīšanas lūgt tā atkārtotu novērtēšanu, iemaksājot nepieciešamo naudas summu zvērināta tiesu izpildītāja depozīta kontā."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26.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Par nekustamā īpašuma izsoli zvērināts tiesu izpildītājs vienlaikus ar nekustamā īpašuma izsoles sludinājuma nosūtīšanu publicēšanai oficiālajā izdevumā "Latvijas Vēstnesis" informē kreditorus."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28.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Nekustamais īpašums paliek tam, kas solījis augstāku cenu nekā citi. Nosolītājs viena mēneša laikā pēc izsoles samaksā visu nosolīto summu un Civilprocesa likumā noteiktās nodevas.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Pēc tam, kad nekustamā īpašuma nosolītājs samaksājis visu no viņa pienākošos summu,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izsolē nosolīto augstāko cenu. Dabas aizsardzības pārvalde vai valsts akciju sabiedrība "Latvijas valsts meži" īsteno pirmtiesības šo noteikumu 40.punktā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Lai apstiprinātu nekustamā īpašuma izsoles aktu, aktu par nekustamā īpašuma nodošanu valsts akciju sabiedrībai "Latvijas valsts meži" vai Dabas aizsardzības pārvaldei (šo noteikumu 41. punkts), kā arī aktu par to, ka nekustamo īpašumu patur pēdējais pārsolītais solītājs vai kreditors, zvērināts tiesu izpildītājs saskaņā ar Civilprocesa likuma noteikumiem iesniedz pieteikumu par nekustamā īpašuma nostiprināšanu uz ieguvēja vārda rajona (pilsētas) tiesā, un lūdz nostiprināt īpašuma tiesības zemesgrāmatā uz ieguvēja vārda."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Pēc tam, kad pēdējais pārsolītais solītājs viena mēneša laikā iemaksājis zvērināta tiesu izpildītāja depozīta kontā visu summu, ko viņš nosolījis, un Civilprocesa likumā noteiktās nodevas,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pēdējā pārsolītā solītāja izsolē nosolīto cenu. Dabas aizsardzības pārvalde vai valsts akciju sabiedrība "Latvijas valsts meži" īsteno pirmtiesības šo noteikumu 40.punktā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sastāda aktu par nekustamā īpašuma nodošanu Dabas aizsardzības pārvaldei vai valsts akciju sabiedrībai "Latvijas valsts meži" un šo noteikumu 34.punktā paredzētajā kārtībā iesniedz to apstiprināšanai rajona (pilsētas)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Ja pirmā vai otrā izsole atzīta par nenotikušu un šajos noteikumos noteiktajā kārtībā zvērinātam tiesu izpildītājam nav iesniegts lūgums rīkot attiecīgi otro vai trešo izsoli, un zvērināts tiesu izpildītājs secina, ka arī nākamās kārtas izsolē nekustamo īpašumu varētu būt neiespējami pārdot vai pārdošanas izmaksas varētu pārsniegt no pārdošanas iegūto naudas summu, zvērināts tiesu izpildītājs izbeidz lietu par bezmantinieku mantu un paziņo par to šo noteikumu 14. punktā minētajai institūcijai."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51.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Ja akta izrakstā norādītie bezmantinieku mantā ietilpstošie naudas līdzekļi atrodas pie trešās personas, zvērināts tiesu izpildītājs dod šai personai rīkojumu naudas līdzekļus pārskaitīt zvērināta tiesu izpildītāja depozīta kontā. Ja par vienīgo bezmantinieku mantu atzīti naudas līdzekļi, kuru apmērs ir mazāks par zvērināta tiesu izpildītāja amata atlīdzību un citiem paredzamajiem ar lietas par bezmantinieku mantu vešanu saistītajiem izdevumiem, zvērināts tiesu izpildītājs lietu neieved, bet akta izrakstu nosūta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manta nav atrodama vai tā ir nederīga atsavināšanai, zvērināts tiesu izpildītājs sastāda par to aktu un nosūta aktu kreditoram un Valsts ieņēmumu dienestam, norādot, ka šo aktu var pārsūdzēt Civilprocesa likuma 632. pantā noteiktajā kārtībā. Pēc tam, kad izbeidzies zvērināta tiesu izpildītāja sastādītā akta pārsūdzēšanas termiņš, bet, ja tas pārsūdzēts, – pēc tā tiesas nolēmuma stāšanās likumīgā spēkā, ar kuru akts nav atcelts, zvērināts tiesu izpildītājs izbeidz lietu par bezmantinieku mantu un paziņo par to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akta izrakstā norādītas lietas, kuras ātri bojājas (piemēram, pārtikas produkti), bet kuras to realizācijas termiņā būtu iespējams pārdot, zvērināts tiesu izpildītājs var pieņemt lēmumu par šo lietu pārdošanu konkrētai personai (pircējam) bez izsoles. Zvērināta tiesu izpildītāja lēmumu nosūta kreditoriem, kuri to var pārsūdzēt Civilprocesa likuma 632. pantā noteiktajā kārtībā. Lēmuma pārsūdzēšana neaptur mantas pārdošanu. Cena, par kādu atļauts pārdot lietas, kas ātri bojājas (pirkuma cena), nedrīkst būt zemāka par zvērināta tiesu izpildītāja noteikto piespiedu pārdošanas vērtību, bet, ja pieaicināts eksperts, – par eksperta noteikto piespiedu pārdošanas vērtību. Šādos gadījumos kreditori nevar lūgt atkārtotu novērtēšanu. Zvērināts tiesu izpildītājs paziņo pircējam termiņu, kādā pirkuma cena ieskaitāma zvērināta tiesu izpildītāja depozīta kontā. Minētais termiņš nevar būt ilgāks par septiņām dienām. Pēc tam, kad pirkuma cena pilnā apmērā saņemta depozīta kontā, zvērināts tiesu izpildītājs lietas nodod pircējam, sastādot par to aktu."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Zvērināts tiesu izpildītājs var pārtraukt kustamās mantas atsavināšanu, izbeigt lietu par bezmantinieku mantu un paziņot par to Valsts ieņēmumu dienestam, ja kreditors zvērināta tiesu izpildītāja noteiktajā termiņā neiemaksā papildu summu nepieciešamo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Ja neviens no kreditoriem nav lūdzis rīkot izsoli vai noteiktajā termiņā nav iemaksājis drošības naudu un zvērināts tiesu izpildītājs secina, ka kustamo mantu varētu būt neiespējami pārdot vai pārdošanas izmaksas varētu pārsniegt no pārdošanas iegūstamo naudas summu, zvērināts tiesu izpildītājs piedāvā kreditoriem, kuru pretenzijas šajos noteikumos noteiktajā kārtībā ir atzītas, paturēt mantu sev par zvērināta tiesu izpildītāja mantai noteikto vērtību. Kreditors, kas patur mantu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Zvērināts tiesu izpildītājs izbeidz lietu par bezmantinieku mantu un paziņo par to Valsts ieņēmumu dienestam: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ja neviens no kreditoriem šo noteikumu 57. punktā minētajā gadījumā vai pēc otrās izsoles, kas atzīta par nenotikušu, pamatojoties uz šo noteikumu 87.1. vai 87.2. apakšpunktu, nepiesakās paturēt mantu sev;</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ja šo noteikumu 58. vai 93. punktā paredzētajā kārtībā vairāki kreditori vēlas paturēt kustamo mantu sev, bet neviens no tiem neiemaksā zvērināta tiesu izpildītāja depozīta kontā pirkuma nodrošinājuma summu 10 procentu apmērā no mantai noteiktās vērtības, neviens no tiem neierodas uz izsoli vai šajos noteikumos paredzētajā kārtībā nesamaksā nosolīto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Kustamo mantu zvērināts tiesu izpildītājs apķīlā atbilstoši Civilprocesa likumā noteiktajai kārtībai, ja šajos noteikumos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 61.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 61.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62.5.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"62.5. katra aprakstītā priekšmeta nosaukumu, tā īpašās pazīmes (Civilprocesa likuma 576. pants), katra priekšmeta novērtējumu atsevišķi un visu priekšmetu kopējo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62.6.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"62.6. tās fiziskās personas vārdu, uzvārdu, personas kodu, deklarēto dzīvesvietu un deklarācijā norādīto papildu adresi, bet, ja tādas nav, — dzīvesvietu, kurai aprakstītā manta nodota glabāšanā, vai tās juridiskās personas nosaukumu, reģistrācijas numuru, juridisko adresi un šīs juridiskās personas pārstāvja vārdu, uzvārdu, personas kodu un deklarēto dzīvesvietu, deklarācijā norādīto papildu adresi, bet, ja tādas nav, — dzīvesvietu, kurai aprakstītā manta nodota 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62.7.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"62.7. to, ka kreditoriem izskaidrota zvērināta tiesu izpildītāja rīcības pārsūdzēšanas kārtība un termiņš;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Pēc kustamās mantas aprakstes zvērināts tiesu izpildītājs nekavējoties nodrošina tās glabāšanu, ieceļot mantas glabātāju. Kustamo mantu zvērināts tiesu izpildītājs nodod glabāšanā fiziskajai personai pret parakstu. Civilprocesa likumā noteiktos gadījumos kustamo mantu var nodot glabāšanai arī juridiskajai personai pret tās pārstāvja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 65.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Kustamo mantu, ievērojot tās nolietojuma pakāpi, novērtē zvērināts tiesu izpildītājs, nosakot mantas piespiedu pārdošanas vērtību pēc šai apvidū esošajām cenām. Ja lietas vai tās īpašību dēļ novērtējuma veikšanai nepieciešamas speciālas zināšanas zinātnē vai mākslā vai novērtējami dārgakmeņi, dārgmetāli un to izstrādājumi, zvērināts tiesu izpildītājs lietu piespiedu pārdošanas vērtības noteikšanai pieaicina ekspertu. Zvērināts tiesu izpildītājs lietu piespiedu pārdošanas vērtības noteikšanai var pieaicināt ekspertu arī citos gadījumos. Ja nav iespējams ekspertu pieaicināt mantas aprakstes dienā, tiesu izpildītājs mantas aprakstes aktā norāda paša noteikto mantas vērtību, kas pēc tam tiek aizvietota ar eksperta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Ja mantas novērtēšanai pieaicināts eksperts, zvērināts tiesu izpildītājs kreditoram paziņo eksperta noteikto kustamās mantas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 71.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Zvērināts tiesu izpildītājs aprakstīto mantu pārdod atbilstoši Civilprocesa likumā noteiktajai kārtībai, ja šajos noteikumos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Svītrot 73.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Svītrot 74.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Ja bezmantinieku mantā ietilpst krājobligācijas, kuras reģistrētas Nasdaq CSD, zvērināts tiesu izpildītājs atbilstoši normatīvajiem aktiem par valsts vērtspapīru izlaišanu vēršas Nasdaq CSD. Nasdaq CSD reģistrēto krājobligāciju dzēšana un naudas līdzekļu izmaksa notiek saskaņā ar normatīvajiem aktiem par valsts vērtspapīru izlaišanu."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Persona, kura nosolījusi pārdodamo priekšmetu, 14 dienu laikā pēc izsoles samaksā pilnu nosolīto summu.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Kreditors, kurš patur mantu sev un kurš nav lūdzis kustamās mantas novērtēšanu un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Ja kreditori šajos noteikumos noteiktajā kārtībā nelūdz rīkot otro izsoli vai zvērināta tiesu izpildītāja noteiktajā termiņā neiemaksā depozīta kontā drošības naudu un zvērināts tiesu izpildītājs secina, ka kustamo mantu varētu būt neiespējami pārdot vai pārdošanas izmaksas varētu pārsniegt no pārdošanas iegūstamo naudas summu, zvērināts tiesu izpildītājs izbeidz lietu par bezmantinieku mantu un paziņo par to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101.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Šo noteikumu 55., 59. un 99. punktā paredzētajā gadījumā zvērināts tiesu izpildītājs Valsts ieņēmumu dienestam nodod aktu."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102.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Pēc lietas ievešanas zvērināts tiesu izpildītājs komercreģistra iestādei un attiecīgajai komercsabiedrībai uz tās juridisko adresi paziņo par pamatkapitāla daļu (akciju) atzīšanu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104.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Drošības naudas apmēru veido zvērināta tiesu izpildītāja amata atlīdzība (izņemot amata atlīdzību kreditora pretenziju pamatotības izvērtēšanai lietā par bezmantinieku mantu) un ar pamatkapitāla daļu (akciju)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papildus nepieciešamos izdevumus. Zvērināts tiesu izpildītājs var izbeigt lietu par bezmantinieku mantu un nosūtīt komercreģistra iestādei un attiecīgajai komercsabiedrībai paziņojumu par to, ka pamatkapitāla daļas (akcijas) pāriet komercsabiedrībai, ja kreditors zvērināta tiesu izpildītāja noteiktajā termiņā neiemaksā papildus nepieciešamos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Ja neviens no kreditoriem nav lūdzis rīkot izsoli vai noteiktajā termiņā nav iemaksājis drošības naudu un zvērināts tiesu izpildītājs secina, ka pamatkapitāla daļas (akcijas) varētu būt neiespējami pārdot vai pārdošanas izmaksas varētu pārsniegt no pārdošanas iegūstamo naudas summu,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114.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Kreditoriem ir tiesības 14 dienu laikā pēc zvērināta tiesu izpildītāja uzaicinājuma nosūtīšanas rakstiski paziņot tiesu izpildītājam par pamatkapitāla daļu (akciju) paturēšanu sev par rīkotās izsoles sākumcenu. Kreditors, kas patur pamatkapitāla daļas (akcijas) sev un kurš nav lūdzis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117.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 Ja kreditori šajos noteikumos noteiktajā kārtībā nelūdz rīkot otro izsoli vai zvērināta tiesu izpildītāja noteiktajā termiņā neiemaksā depozīta kontā drošības naudu otrās izsoles rīkošanai, vai nevēlas pamatkapitāla daļas (akcijas) paturēt par izsoles sākumcenu,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Izteikt 120.2.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izdevumi, kuri radušies kreditoram vai citai aktā norādītajai ieinteresētajai personai saistībā ar zvērinātam notāram iesniegto iesniegumu par mantojuma atklāšanās izsludināšanu un kurus apliecina zvērināta notāra izrakstīta kvīts vai rēķins, kas iesniegta zvērinātam tiesu izpildītājam, kā arī izdevumi, ko kreditors, kura pretenzija pilnā apmērā vai daļēji atzīta, iemaksājis zvērinātam tiesu izpildītājam saistībā ar viņa pretenzijas pamatotības 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120.3.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"120.3. kreditoru prasījumi to atzītajā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129.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Ja viena bezmantinieku mantas pārņemšanas un pārdošanas administrēšanas procesa ietvaros viens vai vairāki kreditori iemaksājuši drošības naudu, tā viņiem tiek atmaksāta no gūtajiem ienākumiem. Izdevumus, to skaitā zvērināta tiesu izpildītāja amata atlīdzību, par kreditora pretenzijas pamatotības izvērtēšanu atlīdzina tiem kreditoriem, kuru pretenzijas daļējā vai pilnā apmērā atzītas."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131.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Ja lietā par bezmantinieku mantu pēc naudas līdzekļu sadales šajos noteikumos noteiktajā kārtībā, paliek nesadalīti ienākumi no bezmantinieku mantas atsavināšanas vai bezmantinieku mantā ietilpstoši naudas līdzekļi, zvērināts tiesu izpildītājs tos ieskaita valsts pamatbudžeta ieņēmumu kontā Valsts kasē."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137.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Šo noteikumu 6.</w:t>
      </w:r>
      <w:r w:rsidR="00000000" w:rsidRPr="00000000" w:rsidDel="00000000">
        <w:rPr>
          <w:vertAlign w:val="superscript"/>
          <w:rtl w:val="0"/>
        </w:rPr>
        <w:t xml:space="preserve">1</w:t>
      </w:r>
      <w:r w:rsidR="00000000" w:rsidRPr="00000000" w:rsidDel="00000000">
        <w:rPr>
          <w:rtl w:val="0"/>
        </w:rPr>
        <w:t xml:space="preserve"> , 6.</w:t>
      </w:r>
      <w:r w:rsidR="00000000" w:rsidRPr="00000000" w:rsidDel="00000000">
        <w:rPr>
          <w:vertAlign w:val="superscript"/>
          <w:rtl w:val="0"/>
        </w:rPr>
        <w:t xml:space="preserve">2</w:t>
      </w:r>
      <w:r w:rsidR="00000000" w:rsidRPr="00000000" w:rsidDel="00000000">
        <w:rPr>
          <w:rtl w:val="0"/>
        </w:rPr>
        <w:t xml:space="preserve"> , 6.</w:t>
      </w:r>
      <w:r w:rsidR="00000000" w:rsidRPr="00000000" w:rsidDel="00000000">
        <w:rPr>
          <w:vertAlign w:val="superscript"/>
          <w:rtl w:val="0"/>
        </w:rPr>
        <w:t xml:space="preserve">3</w:t>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un 120.</w:t>
      </w:r>
      <w:r w:rsidR="00000000" w:rsidRPr="00000000" w:rsidDel="00000000">
        <w:rPr>
          <w:vertAlign w:val="superscript"/>
          <w:rtl w:val="0"/>
        </w:rPr>
        <w:t xml:space="preserve">1</w:t>
      </w:r>
      <w:r w:rsidR="00000000" w:rsidRPr="00000000" w:rsidDel="00000000">
        <w:rPr>
          <w:rtl w:val="0"/>
        </w:rPr>
        <w:t xml:space="preserve"> punktu par rīcību ar bezmantinieku mantā ietilpstošu nekustamo īpašumu, kas nav ierakstīts zemesgrāmatā un kuram Nekustamā īpašuma valsts kadastra informācijas sistēmā mantojuma masas atstājējs reģistrēts ar statusu īpašnieks vai tiesiskais valdītājs, piemēro visām zvērināta tiesu izpildītāja lietvedībā esošajām un vēl nepabeigtajām lietām par bezmantinieku mantu, ja pēc bezmantinieku mantas realizācijas un gūto ienākumu sadales lietā tās pabeigšanas brīdī visu kreditoru pretenzijas nav segtas vai tās nav segtas pilnībā un akts vai tiesas spriedums par mantas atzīšanu par bezmantinieku mantu taisīts līdz 2022. gada 1. janvārim. Rīcībai ar bezmantinieku mantā ietilpstošu nekustamo īpašumu, kas nav ierakstīts zemesgrāmatā un kuram Nekustamā īpašuma valsts kadastra informācijas sistēmā mantojuma masas atstājējs reģistrēts ar statusu īpašnieks vai tiesiskais valdītājs, zvērināts tiesu izpildītājs ieved lietu par bezmantinieku mantu arī pēc Valsts ieņēmumu dienesta iesniegta lūguma atbilstoši Valsts ieņēmumu dienesta rīcībā esošajai informācijai par lietām par bezmantinieku mantu, kurās pabeigšanas brīdī visu kreditoru pretenzijas nav segtas vai tās nav segtas pilnībā un akts vai tiesas spriedums par mantas atzīšanu par bezmantinieku mantu taisīts līdz 2022. gada 1. janvārim."".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24-TA-1311</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24-TA-1311</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noteikumu_(grozījumu)_projekts_24-TA-1311.docx</dc:title>
</cp:coreProperties>
</file>

<file path=docProps/custom.xml><?xml version="1.0" encoding="utf-8"?>
<Properties xmlns="http://schemas.openxmlformats.org/officeDocument/2006/custom-properties" xmlns:vt="http://schemas.openxmlformats.org/officeDocument/2006/docPropsVTypes"/>
</file>