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Būvniecības likumā</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rtl w:val="0"/>
        </w:rPr>
        <w:t xml:space="preserve">Izdarīt Būvniecības likumā (Latvijas Vēstnesis, 2013, 146. nr.; 2014, 21., 84., 140. nr.; 2015, 122., 251. nr.; 2016, 241. nr.; 2017, 128. nr.; 2019, 41., 248.A nr.; 2020, 244. nr.; 2021, 84.B, 160.A nr.; 2022, 95., 247. nr.; 2023, 91. nr.; 2024, 217. nr.) šādus grozījumus: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1.</w:t>
      </w:r>
      <w:r w:rsidR="00000000" w:rsidRPr="00000000" w:rsidDel="00000000">
        <w:rPr>
          <w:rtl w:val="0"/>
        </w:rPr>
        <w:t xml:space="preserve"> </w:t>
      </w:r>
      <w:r w:rsidR="00000000" w:rsidRPr="00000000" w:rsidDel="00000000">
        <w:rPr>
          <w:rtl w:val="0"/>
        </w:rPr>
        <w:t xml:space="preserve">Papildināt 12. panta trešās daļas 1. punktu pēc vārdiem "tai skaitā" ar vārdiem "pārbauda, vai būvniecības iecere ir saskaņota ar trešajām personām un vai normatīvajos aktos nav noteikti ierobežojumi, kas nepieļauj ierosinātās būvniecības ieceres īstenošanu, kā arī".</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2.</w:t>
      </w:r>
      <w:r w:rsidR="00000000" w:rsidRPr="00000000" w:rsidDel="00000000">
        <w:rPr>
          <w:rtl w:val="0"/>
        </w:rPr>
        <w:t xml:space="preserve"> </w:t>
      </w:r>
      <w:r w:rsidR="00000000" w:rsidRPr="00000000" w:rsidDel="00000000">
        <w:rPr>
          <w:rtl w:val="0"/>
        </w:rPr>
        <w:t xml:space="preserve">Papildināt 14. pantu ar 1.</w:t>
      </w:r>
      <w:r w:rsidR="00000000" w:rsidRPr="00000000" w:rsidDel="00000000">
        <w:rPr>
          <w:vertAlign w:val="superscript"/>
          <w:rtl w:val="0"/>
        </w:rPr>
        <w:t xml:space="preserve">4</w:t>
      </w:r>
      <w:r w:rsidR="00000000" w:rsidRPr="00000000" w:rsidDel="00000000">
        <w:rPr>
          <w:rtl w:val="0"/>
        </w:rPr>
        <w:t xml:space="preserve">, 1.</w:t>
      </w:r>
      <w:r w:rsidR="00000000" w:rsidRPr="00000000" w:rsidDel="00000000">
        <w:rPr>
          <w:vertAlign w:val="superscript"/>
          <w:rtl w:val="0"/>
        </w:rPr>
        <w:t xml:space="preserve">5</w:t>
      </w:r>
      <w:r w:rsidR="00000000" w:rsidRPr="00000000" w:rsidDel="00000000">
        <w:rPr>
          <w:rtl w:val="0"/>
        </w:rPr>
        <w:t xml:space="preserve">, 1.</w:t>
      </w:r>
      <w:r w:rsidR="00000000" w:rsidRPr="00000000" w:rsidDel="00000000">
        <w:rPr>
          <w:vertAlign w:val="superscript"/>
          <w:rtl w:val="0"/>
        </w:rPr>
        <w:t xml:space="preserve">6 </w:t>
      </w:r>
      <w:r w:rsidR="00000000" w:rsidRPr="00000000" w:rsidDel="00000000">
        <w:rPr>
          <w:rtl w:val="0"/>
        </w:rPr>
        <w:t xml:space="preserve">un 1.</w:t>
      </w:r>
      <w:r w:rsidR="00000000" w:rsidRPr="00000000" w:rsidDel="00000000">
        <w:rPr>
          <w:vertAlign w:val="superscript"/>
          <w:rtl w:val="0"/>
        </w:rPr>
        <w:t xml:space="preserve">7 </w:t>
      </w:r>
      <w:r w:rsidR="00000000" w:rsidRPr="00000000" w:rsidDel="00000000">
        <w:rPr>
          <w:rtl w:val="0"/>
        </w:rPr>
        <w:t xml:space="preserve">daļu šādā redakcijā:</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1"/>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4</w:t>
      </w:r>
      <w:r w:rsidR="00000000" w:rsidRPr="00000000" w:rsidDel="00000000">
        <w:rPr>
          <w:rtl w:val="0"/>
        </w:rPr>
        <w:t xml:space="preserve">) Būvniecības ieceres iesniegums (tai skaitā paziņojums par būvniecību) par jaunas būves būvniecību uz būvniecības ierosinātājam piederošas zemes, kā arī par izmaiņām esošā būvē, kas atrodas uz būvniecības ierosinātājam piederošas zemes, ir uzskatāms par:</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 iesniegumu Valsts zemes dienestam par būves kadastra datu reģistrāciju vai aktualizāciju no datiem un dokumentiem būvniecības informācijas sistēmā, ja atbilstoši kadastra jomu regulējošiem normatīvajiem aktiem būvi reģistrē vai tās datus aktualizē Nekustamā īpašuma valsts kadastra informācijas sistēmā;</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 nostiprinājuma lūgumu rajona (pilsētas) tiesai no jauna uzbūvētās ēkas ierakstīšanai zemesgrāmatā.</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5</w:t>
      </w:r>
      <w:r w:rsidR="00000000" w:rsidRPr="00000000" w:rsidDel="00000000">
        <w:rPr>
          <w:rtl w:val="0"/>
        </w:rPr>
        <w:t xml:space="preserve">) Būvvaldes kompetencē esošo pārbaudi par būvniecības ieceres atbilstību normatīvo aktu prasībām nepārvērtē, veicot kadastra datu reģistrāciju vai aktualizāciju Nekustamā īpašuma valsts kadastra informācijas sistēmā, kā arī izskatot nostiprinājuma lūgumu rajona (pilsētas) tiesā.</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6</w:t>
      </w:r>
      <w:r w:rsidR="00000000" w:rsidRPr="00000000" w:rsidDel="00000000">
        <w:rPr>
          <w:rtl w:val="0"/>
        </w:rPr>
        <w:t xml:space="preserve">) Šā panta 1.</w:t>
      </w:r>
      <w:r w:rsidR="00000000" w:rsidRPr="00000000" w:rsidDel="00000000">
        <w:rPr>
          <w:vertAlign w:val="superscript"/>
          <w:rtl w:val="0"/>
        </w:rPr>
        <w:t xml:space="preserve">4 </w:t>
      </w:r>
      <w:r w:rsidR="00000000" w:rsidRPr="00000000" w:rsidDel="00000000">
        <w:rPr>
          <w:rtl w:val="0"/>
        </w:rPr>
        <w:t xml:space="preserve">daļas 1. punktā noteikto būves kadastra datu reģistrāciju vai aktualizāciju veic pēc būves pieņemšanas ekspluatācijā vai pēc paziņojuma par būvdarbu pabeigšanu, savukārt šā panta 1.</w:t>
      </w:r>
      <w:r w:rsidR="00000000" w:rsidRPr="00000000" w:rsidDel="00000000">
        <w:rPr>
          <w:vertAlign w:val="superscript"/>
          <w:rtl w:val="0"/>
        </w:rPr>
        <w:t xml:space="preserve">4</w:t>
      </w:r>
      <w:r w:rsidR="00000000" w:rsidRPr="00000000" w:rsidDel="00000000">
        <w:rPr>
          <w:rtl w:val="0"/>
        </w:rPr>
        <w:t xml:space="preserve"> daļas 2. punktā noteikto ēkas ierakstīšanu zemesgrāmatā veic pēc kadastra datu reģistrācijas.</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7</w:t>
      </w:r>
      <w:r w:rsidR="00000000" w:rsidRPr="00000000" w:rsidDel="00000000">
        <w:rPr>
          <w:rtl w:val="0"/>
        </w:rPr>
        <w:t xml:space="preserve">) Šā panta 1.</w:t>
      </w:r>
      <w:r w:rsidR="00000000" w:rsidRPr="00000000" w:rsidDel="00000000">
        <w:rPr>
          <w:vertAlign w:val="superscript"/>
          <w:rtl w:val="0"/>
        </w:rPr>
        <w:t xml:space="preserve">4</w:t>
      </w:r>
      <w:r w:rsidR="00000000" w:rsidRPr="00000000" w:rsidDel="00000000">
        <w:rPr>
          <w:rtl w:val="0"/>
        </w:rPr>
        <w:t xml:space="preserve"> daļā noteikto kadastra datu reģistrāciju un attiecīgi ierakstīšanu zemesgrāmatā būvniecības ierosinātājs var ierosināt arī ar nepabeigtas jaunbūves datu deklarāciju. Šīs būvniecības ierosinātāja tiesības neaizstāj šā panta 1.</w:t>
      </w:r>
      <w:r w:rsidR="00000000" w:rsidRPr="00000000" w:rsidDel="00000000">
        <w:rPr>
          <w:vertAlign w:val="superscript"/>
          <w:rtl w:val="0"/>
        </w:rPr>
        <w:t xml:space="preserve">6</w:t>
      </w:r>
      <w:r w:rsidR="00000000" w:rsidRPr="00000000" w:rsidDel="00000000">
        <w:rPr>
          <w:rtl w:val="0"/>
        </w:rPr>
        <w:t xml:space="preserve"> daļā noteikto."</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3.</w:t>
      </w:r>
      <w:r w:rsidR="00000000" w:rsidRPr="00000000" w:rsidDel="00000000">
        <w:rPr>
          <w:rtl w:val="0"/>
        </w:rPr>
        <w:t xml:space="preserve"> </w:t>
      </w:r>
      <w:r w:rsidR="00000000" w:rsidRPr="00000000" w:rsidDel="00000000">
        <w:rPr>
          <w:rtl w:val="0"/>
        </w:rPr>
        <w:t xml:space="preserve">24.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piekto daļu pēc skaitļa un vārdiem "39. panta pirmās daļas izpratnē" ar vārdiem un skaitļiem "tai skaitā šā likuma 14. panta 1.</w:t>
      </w:r>
      <w:r w:rsidR="00000000" w:rsidRPr="00000000" w:rsidDel="00000000">
        <w:rPr>
          <w:vertAlign w:val="superscript"/>
          <w:rtl w:val="0"/>
        </w:rPr>
        <w:t xml:space="preserve">4 </w:t>
      </w:r>
      <w:r w:rsidR="00000000" w:rsidRPr="00000000" w:rsidDel="00000000">
        <w:rPr>
          <w:rtl w:val="0"/>
        </w:rPr>
        <w:t xml:space="preserve">daļā noteikto darbību veikšanu";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desmito daļu ar vārdiem "tai skaitā Valsts zemes dienestā un tiesā".</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4.</w:t>
      </w:r>
      <w:r w:rsidR="00000000" w:rsidRPr="00000000" w:rsidDel="00000000">
        <w:rPr>
          <w:rtl w:val="0"/>
        </w:rPr>
        <w:t xml:space="preserve"> </w:t>
      </w:r>
      <w:r w:rsidR="00000000" w:rsidRPr="00000000" w:rsidDel="00000000">
        <w:rPr>
          <w:rtl w:val="0"/>
        </w:rPr>
        <w:t xml:space="preserve">Papildināt pārejas noteikumus ar 32. punktu šādā redakcijā:</w:t>
      </w:r>
    </w:p>
    <w:p w:rsidP="00000000" w:rsidRDefault="00000000" w:rsidR="00000000" w:rsidRPr="00000000" w:rsidDel="00000000">
      <w:pPr>
        <w:numPr>
          <w:ilvl w:val="0"/>
          <w:numId w:val="2"/>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2"/>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"32. Ja tiek izpildīti visi normatīvajos aktos noteiktie nosacījumi būvniecības ieceres virzīšanai šā likuma 14. panta 1.</w:t>
      </w:r>
      <w:r w:rsidR="00000000" w:rsidRPr="00000000" w:rsidDel="00000000">
        <w:rPr>
          <w:vertAlign w:val="superscript"/>
          <w:rtl w:val="0"/>
        </w:rPr>
        <w:t xml:space="preserve">4</w:t>
      </w:r>
      <w:r w:rsidR="00000000" w:rsidRPr="00000000" w:rsidDel="00000000">
        <w:rPr>
          <w:rtl w:val="0"/>
        </w:rPr>
        <w:t xml:space="preserve"> daļā noteiktajā kārtībā, tad to piemēro arī būvniecības iecerēm, kuras ir iesniegtas būvniecības informācijas sistēmā līdz 2026. gada 1. janvārim un par kurām nav iesniegts paziņojums par būvdarbu pabeigšanu, izdarīta atzīme par būvdarbu pabeigšanu vai pieņemts akts par būves pieņemšanu ekspluatācijā."</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Likums stājas spēkā 2026. gada 1. janvārī.</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Ekonomikas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Valainis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25-TA-1438</w:t>
    </w:r>
    <w:r>
      <w:br/>
    </w:r>
    <w:r w:rsidR="00000000" w:rsidRPr="00000000" w:rsidDel="00000000">
      <w:rPr>
        <w:rtl w:val="0"/>
      </w:rPr>
      <w:t xml:space="preserve">Izdrukāts 29.07.2026. 22.36 - 1.0.VK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25-TA-1438</w:t>
    </w:r>
    <w:r>
      <w:br/>
    </w:r>
    <w:r w:rsidR="00000000" w:rsidRPr="00000000" w:rsidDel="00000000">
      <w:rPr>
        <w:rtl w:val="0"/>
      </w:rPr>
      <w:t xml:space="preserve">Izdrukāts 29.07.2026. 22.36 - 1.0.VK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abstractNum w:abstractNumId="2">
    <w:multiLevelType w:val="hybridMultilevel"/>
    <w:lvl w:ilvl="0">
      <w:start w:val="1"/>
      <w:numFmt w:val="bullet"/>
      <w:lvlRestart w:val="1"/>
      <w:lvlText w:val=""/>
      <w:lvlJc w:val="left"/>
      <w:pPr>
        <w:ind w:left="0" w:firstLine="705"/>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ind w:firstLine="705"/>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likumprojekts_(grozījumi)_25-TA-1438.docx</dc:title>
</cp:coreProperties>
</file>

<file path=docProps/custom.xml><?xml version="1.0" encoding="utf-8"?>
<Properties xmlns="http://schemas.openxmlformats.org/officeDocument/2006/custom-properties" xmlns:vt="http://schemas.openxmlformats.org/officeDocument/2006/docPropsVTypes"/>
</file>