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Ministru kabineta 2018. gada 19. septembra rīkojuma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atzīšanu par spēku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24-TA-1089</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mk_sēdes_protokollēmuma_projekts_24-TA-1089.docx</dc:title>
</cp:coreProperties>
</file>

<file path=docProps/custom.xml><?xml version="1.0" encoding="utf-8"?>
<Properties xmlns="http://schemas.openxmlformats.org/officeDocument/2006/custom-properties" xmlns:vt="http://schemas.openxmlformats.org/officeDocument/2006/docPropsVTypes"/>
</file>