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584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7. oktobrī (prot. Nr. 41 15.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5. oktobra noteikumos Nr. 951 "Kārtība, kādā Valsts sociālās apdrošināšanas aģentūra reģistrē valsts sociālās apdrošināšanas obligātās iemaksas un apmainās ar Valsts ieņēmumu dienestu ar ziņām par šīm iemaksām un pārmaksāto iedzīvotāju ienākuma nodokli"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sociālo apdrošināšanu</w:t>
      </w:r>
      <w:r w:rsidR="00000000" w:rsidRPr="00000000" w:rsidDel="00000000">
        <w:rPr>
          <w:rStyle w:val="paragraph"/>
          <w:i w:val="1"/>
          <w:rtl w:val="0"/>
        </w:rPr>
        <w:t xml:space="preserve">" 23. panta trešo daļu un</w:t>
      </w:r>
      <w:r>
        <w:br/>
      </w:r>
      <w:r w:rsidR="00000000" w:rsidRPr="00000000" w:rsidDel="00000000">
        <w:rPr>
          <w:rStyle w:val="paragraph"/>
          <w:i w:val="1"/>
          <w:rtl w:val="0"/>
        </w:rPr>
        <w:t xml:space="preserve">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un </w:t>
      </w:r>
      <w:r w:rsidR="00000000" w:rsidRPr="00000000" w:rsidDel="00000000">
        <w:rPr>
          <w:rStyle w:val="paragraph"/>
          <w:i w:val="1"/>
          <w:rtl w:val="0"/>
        </w:rPr>
        <w:t xml:space="preserve">Mikrouzņēmumu nodokļa likuma</w:t>
      </w:r>
      <w:r w:rsidR="00000000" w:rsidRPr="00000000" w:rsidDel="00000000">
        <w:rPr>
          <w:rStyle w:val="paragraph"/>
          <w:i w:val="1"/>
          <w:rtl w:val="0"/>
        </w:rPr>
        <w:t xml:space="preserve"> 9.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2010. gada 5. oktobra noteikumos Nr. 951 "Kārtība, kādā Valsts sociālās apdrošināšanas aģentūra reģistrē valsts sociālās apdrošināšanas obligātās iemaksas un apmainās ar Valsts ieņēmumu dienestu ar ziņām par šīm iemaksām un pārmaksāto iedzīvotāju ienākuma nodokli" (Latvijas Vēstnesis, 2010, 162. nr.; 2011, 56. nr.; 2012, 32. nr.; 2013, 179. nr.; 2014, 99. nr.; 2015, 61. nr.; 2016, 67. nr.; 2017, 51., 254. nr.; 2021, 106. nr.; 2022, 174.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izziņu par Valsts ieņēmumu dienesta nodokļu kontrolē vai nodokļu revīzijā (auditā) aprēķinātajiem darba ienākumiem un valsts sociālās apdrošināšanas obligātajām iemaksām (sociālo nodokli) (3.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informāciju, no kura datuma persona iegūst un zaudē mikrouzņēmuma īpašnieka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informāciju par pašnodarbinātā ienākumiem un par taksācijas gadu veiktajām valsts sociālās apdrošināšanas obligātajām iemaksām no lauksaimnieciskās ražošanas ienākuma vai ienākuma no intelektuālā īpašuma vai samaksu no zinātnes, literatūras vai mākslas darbu, atklājumu, izgudrojumu un rūpniecisko paraugu autoru un izpildītāju darbu radīšanas, izdošanas, izpildīšanas vai citādas izmantošanas, ko izmaksā ienākuma izmaksātājs, kas nav kolektīvā pārvaldījuma organizācija (turpmāk – ienākums no intelektuālā īpašuma);";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informāciju par profesionālo sportistu ienākumiem un veiktajām valsts sociālās apdrošināšanas obligātajām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informāciju par mikrouzņēmuma ceturkšņa apgrozījumu (tai skaitā mikrouzņēmuma ceturkšņa apgrozījuma sadalījumu pa mēnešiem un mikrouzņēmuma īpašniekiem) (7.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 informāciju par precizēto mikrouzņēmumu nodokļa ceturkšņa deklarāciju, kura precizēta saskaņā ar Mikrouzņēmumu nodokļa likuma 7. panta sesto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"2.18. informāciju par personām, kuras gūst ienākumu no intelektuālā īpašuma, informāciju par ienākumu no intelektuālā īpašuma un informāciju par ienākuma izmaksātāja samaksātā iedzīvotāju ienākuma nodokļa daļu, kas attiecināma uz valsts sociālās apdrošināšanas obligātajām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2.19.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"2.19. informāciju par personām, kuras gūst ienākumu no intelektuālā īpašuma un kuras iesniedz Valsts ieņēmumu dienestā autoratlīdzības saņēmēja gada deklarāciju un valsts sociālās apdrošināšanas obligātās iemaksas veic vienu reizi gadā, informāciju par ienākumu no intelektuālā īpašuma un uz valsts sociālās apdrošināšanas obligātajām iemaksām attiecināto nodokļa daļu atbilstoši sadalījumam.";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šo noteikumu 2.2., 2.3., 2.4., 2.5., 2.11., 2.12., 2.13., 2.14., 2.15., 2.18. un 2.19. apakšpunktā minētās ziņas (elektroniski) – ne vēlāk kā piecu darbdienu laikā pēc attiecīgo ziņu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šo noteikumu 2.6. apakšpunktā minēto izziņu (elektroniski) – ne vēlāk kā 10 darbdienu laikā pēc lēmuma par nodokļu revīzijas (audita) rezultātiem vai nodokļu kontroles rēķina spēkā stāšanās datuma;";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šo noteikumu 2.8. apakšpunktā minēto informāciju (elektroniski) – ne vēlāk kā piecu darbdienu laikā pēc attiecīgo ziņu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šo noteikumu 2.9., 2.16. un 2.17. apakšpunktā minēto aktuālo informāciju (elektroniski) – ne vēlāk kā divu darbdienu laikā pēc termiņa, kas noteikts mikrouzņēmumu nodokļa deklarācijas precizējumu iesniegšanai saskaņā ar Mikrouzņēmumu nodokļa likuma 7. panta piekto vai sesto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Aģentūra no Valsts ieņēmumu dienesta saņem un reģistrē mikrouzņēmumu nodokļa maksātāja mikrouzņēmumu nodokļa ceturkšņa deklarācijā norādīto informāciju, ja nav iesniegts mikrouzņēmumu nodokļa ceturkšņa deklarācijas precizējums. Ja mikrouzņēmumu nodokļa maksātājs ir iesniedzis mikrouzņēmumu nodokļa ceturkšņa deklarācijas precizējumu saskaņā ar Mikrouzņēmumu nodokļa likuma 7. panta piekto vai sesto daļu, aģentūra no Valsts ieņēmumu dienesta saņem un reģistrē precizētajā mikrouzņēmumu nodokļa ceturkšņa deklarācijā norādīto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Aģentūra no Valsts ieņēmumu dienesta saņem un reģistrē informāciju par faktiski veiktajām obligātajām iemaksām: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 no autoratlīdzībām (autortiesību un blakustiesību atlīdzībām) pensiju apdrošināšanai, kas veiktas par autoratlīdzības (autortiesību un blakustiesību atlīdzības) saņēmēju, un, piemērojot valsts sociālās apdrošināšanas obligāto iemaksu likmi pensiju apdrošināšanai, reģistrē personas valsts sociālās apdrošināšanas obligāto iemaksu objektu pensiju apdrošināšanai un pensijas kapitālu (1. līmenis), kā arī pensiju apdrošināšanas mēnesi. Ja autoratlīdzības (autortiesību un blakustiesību atlīdzības) izmaksātājs ir precizējis autoratlīdzības (autortiesību un blakustiesību atlīdzības) un no tām veiktās valsts sociālās apdrošināšanas obligātās iemaksas saskaņā ar likuma "Par valsts sociālo apdrošināšanu" 20.</w:t>
      </w:r>
      <w:r w:rsidR="00000000" w:rsidRPr="00000000" w:rsidDel="00000000">
        <w:rPr>
          <w:vertAlign w:val="superscript"/>
          <w:rtl w:val="0"/>
        </w:rPr>
        <w:t xml:space="preserve">1</w:t>
      </w:r>
      <w:r w:rsidR="00000000" w:rsidRPr="00000000" w:rsidDel="00000000">
        <w:rPr>
          <w:rtl w:val="0"/>
        </w:rPr>
        <w:t xml:space="preserve"> panta septīto daļu, aģentūra no Valsts ieņēmumu dienesta saņem un reģistrē precizēto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 no ienākuma no intelektuālā īpašuma, kas veiktas par ienākuma no intelektuālā īpašuma saņēmēju, un, piemērojot pašnodarbinātajam noteikto valsts sociālās apdrošināšanas obligāto iemaksu likmi, reģistrē personas valsts sociālās apdrošināšanas obligāto iemaksu objektu, pensijas kapitālu un apdrošināšanas periodu (mēnesi). Ja ienākums no intelektuālā īpašuma tiek precizēts, aģentūra no Valsts ieņēmumu dienesta saņem un reģistrē precizēto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Aģentūra no Valsts ieņēmumu dienesta saņem un reģistrē informāciju par tāda pašnodarbinātā faktiski veiktajām valsts sociālās apdrošināšanas obligātajām iemaksām pensiju apdrošināšanai, kurš guvis ienākumu no lauksaimnieciskās ražošanas vai ienākumu no intelektuālā īpašuma un kurš valsts sociālās apdrošināšanas obligātās iemaksas veic vienu reizi gadā. Aģentūra, piemērojot valsts sociālās apdrošināšanas obligāto iemaksu likmi pensiju apdrošināšanai, reģistrē personas valsts sociālās apdrošināšanas obligāto iemaksu objektu pensiju apdrošināšanai un pensijas kapitālu (1. līmenis) taksācijas gadā proporcionāli pa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Aģentūra no Valsts ieņēmumu dienesta saņem un reģistrē informāciju par tāda ienākuma no intelektuālā īpašuma saņēmēja faktiski veiktajām valsts sociālās apdrošināšanas obligātajām iemaksām, kurš iesniedz Valsts ieņēmumu dienestā autoratlīdzības saņēmēja gada deklarāciju un valsts sociālās apdrošināšanas obligātās iemaksas veic vienu reizi gadā. Aģentūra, piemērojot pašnodarbinātajam noteikto valsts sociālās apdrošināšanas obligāto iemaksu likmi, reģistrē personas valsts sociālās apdrošināšanas obligāto iemaksu objektu un pensijas kapitālu taksācijas gadā proporcionāli pa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svītrot 7.</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svītrot 10.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Šo noteikumu 2.8. apakšpunktā minēto informāciju Valsts ieņēmumu dienests sniedz par periodu līdz 2021.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Šo noteikumu 2.9. un 2.13. apakšpunktā minēto informāciju Valsts ieņēmumu dienests sniedz un šo noteikumu 4.</w:t>
      </w:r>
      <w:r w:rsidR="00000000" w:rsidRPr="00000000" w:rsidDel="00000000">
        <w:rPr>
          <w:vertAlign w:val="superscript"/>
          <w:rtl w:val="0"/>
        </w:rPr>
        <w:t xml:space="preserve">2</w:t>
      </w:r>
      <w:r w:rsidR="00000000" w:rsidRPr="00000000" w:rsidDel="00000000">
        <w:rPr>
          <w:rtl w:val="0"/>
        </w:rPr>
        <w:t xml:space="preserve">1. apakšpunktā minēto informāciju aģentūra saņem un reģistrē par periodu līdz 2021.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ar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Šo noteikumu 2.17., 2.18. un 2.19. apakšpunktā minēto informāciju Valsts ieņēmumu dienests sniedz un šo noteikumu 4.</w:t>
      </w:r>
      <w:r w:rsidR="00000000" w:rsidRPr="00000000" w:rsidDel="00000000">
        <w:rPr>
          <w:vertAlign w:val="superscript"/>
          <w:rtl w:val="0"/>
        </w:rPr>
        <w:t xml:space="preserve">2</w:t>
      </w:r>
      <w:r w:rsidR="00000000" w:rsidRPr="00000000" w:rsidDel="00000000">
        <w:rPr>
          <w:rtl w:val="0"/>
        </w:rPr>
        <w:t xml:space="preserve">2. apakšpunktā minēto informāciju aģentūra saņem un reģistrē par periodu no 2021. gada 1. jūlija.";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papildināt ar 7.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1.6., 1.12. un 1.13. apakšpunkts stājas spēkā 2026. gada 1. martā.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25-TA-1695</w:t>
    </w:r>
    <w:r>
      <w:br/>
    </w:r>
    <w:r w:rsidR="00000000" w:rsidRPr="00000000" w:rsidDel="00000000">
      <w:rPr>
        <w:rtl w:val="0"/>
      </w:rPr>
      <w:t xml:space="preserve">Izdrukāts 30.07.2026. 00.02 - 1.0.VK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25-TA-1695</w:t>
    </w:r>
    <w:r>
      <w:br/>
    </w:r>
    <w:r w:rsidR="00000000" w:rsidRPr="00000000" w:rsidDel="00000000">
      <w:rPr>
        <w:rtl w:val="0"/>
      </w:rPr>
      <w:t xml:space="preserve">Izdrukāts 30.07.2026. 00.02 - 1.0.VK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noteikumu_(grozījumu)_projekts_25-TA-1695.docx</dc:title>
</cp:coreProperties>
</file>

<file path=docProps/custom.xml><?xml version="1.0" encoding="utf-8"?>
<Properties xmlns="http://schemas.openxmlformats.org/officeDocument/2006/custom-properties" xmlns:vt="http://schemas.openxmlformats.org/officeDocument/2006/docPropsVTypes"/>
</file>