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plānotajiem pakalpojumiem ciltsgrāmatas uzturēšanai par vienu dzīvnieku (norādīt informāciju tikai par attiecīgo nozari)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5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4"/>
        <w:gridCol w:w="3582"/>
        <w:gridCol w:w="2168"/>
        <w:gridCol w:w="2414"/>
        <w:tblGridChange w:id="0">
          <w:tblGrid>
            <w:gridCol w:w="804"/>
            <w:gridCol w:w="3582"/>
            <w:gridCol w:w="2168"/>
            <w:gridCol w:w="24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Piensaimniecības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Gaļas liellopu audzēšanas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Cūkkopības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Zirgkopības 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Aitkopības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Kazkopības nozare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citiem plānotajiem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▢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1"/>
        <w:gridCol w:w="3822"/>
        <w:gridCol w:w="1628"/>
        <w:gridCol w:w="1540"/>
        <w:gridCol w:w="1798"/>
        <w:tblGridChange w:id="0">
          <w:tblGrid>
            <w:gridCol w:w="101"/>
            <w:gridCol w:w="3822"/>
            <w:gridCol w:w="1628"/>
            <w:gridCol w:w="1540"/>
            <w:gridCol w:w="17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noteikšana pārraudzības ganāmpulkā esošai vienai pārbaudāmā buļļa meitai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govs lineārā 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vaislinieka atlase pārojumam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 </w:t>
      </w:r>
      <w:r w:rsidR="00000000" w:rsidRPr="00000000" w:rsidDel="00000000">
        <w:rPr>
          <w:rtl w:val="0"/>
        </w:rPr>
        <w:t xml:space="preserve">  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 </w:t>
      </w:r>
      <w:r w:rsidR="00000000" w:rsidRPr="00000000" w:rsidDel="00000000">
        <w:rPr>
          <w:rtl w:val="0"/>
        </w:rPr>
        <w:t xml:space="preserve">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plānoto izdevumu tāme par uzturēšanas un administratīvajām izmaksām Latvijas brūnās vecā tipa šķirnes un Latvijas zilās šķirnes tipiskuma un populācijas saglabāšanai;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plānoto izdevumu tāme par DNS analīzēm un genoma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▢ Gaļas liellopu audzēšanas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"/>
        <w:gridCol w:w="3811"/>
        <w:gridCol w:w="1649"/>
        <w:gridCol w:w="1568"/>
        <w:gridCol w:w="1745"/>
        <w:tblGridChange w:id="0">
          <w:tblGrid>
            <w:gridCol w:w="116"/>
            <w:gridCol w:w="3811"/>
            <w:gridCol w:w="1649"/>
            <w:gridCol w:w="1568"/>
            <w:gridCol w:w="17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pēcnācējiem kontrolnobarošanā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ciltsvērtības noteikšana vienam sertificētam tīršķirnes vaislas bullim (sertificēts līdz kārtējā gada 1. aprīlim), kas novērtēts 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zīdītājgovs 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vienu gadu veca buļļa 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 </w:t>
      </w:r>
      <w:r w:rsidR="00000000" w:rsidRPr="00000000" w:rsidDel="00000000">
        <w:rPr>
          <w:u w:val="single"/>
          <w:rtl w:val="0"/>
        </w:rPr>
        <w:t xml:space="preserve">                                    </w:t>
      </w:r>
      <w:r w:rsidR="00000000" w:rsidRPr="00000000" w:rsidDel="00000000">
        <w:rPr>
          <w:rtl w:val="0"/>
        </w:rPr>
        <w:t xml:space="preserve">                   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                                                                                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 DNS analīzēm.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▢ Cūkkopības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"/>
        <w:gridCol w:w="3894"/>
        <w:gridCol w:w="1568"/>
        <w:gridCol w:w="1561"/>
        <w:gridCol w:w="1740"/>
        <w:tblGridChange w:id="0">
          <w:tblGrid>
            <w:gridCol w:w="125"/>
            <w:gridCol w:w="3894"/>
            <w:gridCol w:w="1568"/>
            <w:gridCol w:w="1561"/>
            <w:gridCol w:w="17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 jauncūkas (cūkas, kuiļa) produktivitātes tests šķirnes saimniecībā, nosakot speķa biezumu, liesās gaļas īpatsvaru, svaru, ātraudzību un eksterjeru, un</w:t>
            </w:r>
            <w:r w:rsidR="00000000" w:rsidRPr="00000000" w:rsidDel="00000000">
              <w:rPr>
                <w:color w:val="#e74c3c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ģenētiskās vērtības tests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vaislas jauncūkas un jaunkuiļa produktivitātes kontrole pārraudzības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tīršķirnes kuiļa novērtēšana pēc pēcnācējiem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 </w:t>
            </w:r>
            <w:r w:rsidR="00000000" w:rsidRPr="00000000" w:rsidDel="00000000">
              <w:rPr>
                <w:i w:val="1"/>
                <w:rtl w:val="0"/>
              </w:rPr>
              <w:t xml:space="preserve">PIGLOG</w:t>
            </w:r>
            <w:r w:rsidR="00000000" w:rsidRPr="00000000" w:rsidDel="00000000">
              <w:rPr>
                <w:rtl w:val="0"/>
              </w:rPr>
              <w:t xml:space="preserve"> mērījumi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 ģenētiskās kvalitātes un produktivitātes noteikšanas testā iegūto datu apstrāde un uzglabāšana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 </w:t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</w:t>
      </w:r>
      <w:r w:rsidR="00000000" w:rsidRPr="00000000" w:rsidDel="00000000">
        <w:rPr>
          <w:rtl w:val="0"/>
        </w:rPr>
        <w:t xml:space="preserve">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▢ Zirgkopības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"/>
        <w:gridCol w:w="3153"/>
        <w:gridCol w:w="1859"/>
        <w:gridCol w:w="1796"/>
        <w:gridCol w:w="1765"/>
        <w:tblGridChange w:id="0">
          <w:tblGrid>
            <w:gridCol w:w="315"/>
            <w:gridCol w:w="3153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augstvērtīga sertificēta šķirnes vaislas ērzeļa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ģenētiskās kvalitātes noteikšana un sertificēšana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jaunzirga sagatavošana darbspēju pārbaudei un darbspēju noteikšana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kumeļa sagatavošana vērtēšanai un tā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vaislas ērzeļa vai vaislas ķēves novērtēšana pēc eksterjera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plānoto izdevumu tāme par katru zirgkopības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6. ▢ Aitkopības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2"/>
        <w:gridCol w:w="3580"/>
        <w:gridCol w:w="1789"/>
        <w:gridCol w:w="1654"/>
        <w:gridCol w:w="1703"/>
        <w:tblGridChange w:id="0">
          <w:tblGrid>
            <w:gridCol w:w="162"/>
            <w:gridCol w:w="3580"/>
            <w:gridCol w:w="1789"/>
            <w:gridCol w:w="1654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vaislai ataudzējama teķa (līdz 18 mēnešu vecumam) ģenētiskās kvalitātes novērtēšana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šķirnes vaislas teķa ģenētiskās kvalitātes noteikšana pēc pēcnācēju kvalitātes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Plānotie izdevumi DNS analīzēm, </w:t>
      </w:r>
      <w:r w:rsidR="00000000" w:rsidRPr="00000000" w:rsidDel="00000000">
        <w:rPr>
          <w:i w:val="1"/>
          <w:rtl w:val="0"/>
        </w:rPr>
        <w:t xml:space="preserve">skrepi slimības </w:t>
      </w:r>
      <w:r w:rsidR="00000000" w:rsidRPr="00000000" w:rsidDel="00000000">
        <w:rPr>
          <w:rtl w:val="0"/>
        </w:rPr>
        <w:t xml:space="preserve">genotipa noteikšanai un </w:t>
      </w:r>
      <w:r w:rsidR="00000000" w:rsidRPr="00000000" w:rsidDel="00000000">
        <w:rPr>
          <w:i w:val="1"/>
          <w:rtl w:val="0"/>
        </w:rPr>
        <w:t xml:space="preserve">maedi-visna</w:t>
      </w:r>
      <w:r w:rsidR="00000000" w:rsidRPr="00000000" w:rsidDel="00000000">
        <w:rPr>
          <w:rtl w:val="0"/>
        </w:rPr>
        <w:t xml:space="preserve"> slimības seroloģijas testiem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 plānoto izdevumu tāme par katru aitkopības nozares atbalsta pasākumu.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▢ Kazkopības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"/>
        <w:gridCol w:w="3210"/>
        <w:gridCol w:w="1840"/>
        <w:gridCol w:w="1870"/>
        <w:gridCol w:w="1893"/>
        <w:tblGridChange w:id="0">
          <w:tblGrid>
            <w:gridCol w:w="74"/>
            <w:gridCol w:w="3210"/>
            <w:gridCol w:w="1840"/>
            <w:gridCol w:w="1870"/>
            <w:gridCol w:w="18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100 % apmērā (</w:t>
            </w:r>
            <w:r w:rsidR="00000000" w:rsidRPr="00000000" w:rsidDel="00000000">
              <w:rPr>
                <w:i w:val="1"/>
                <w:rtl w:val="0"/>
              </w:rPr>
              <w:t xml:space="preserve">euro) 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70 % apmērā, 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tīršķirnes vaislas kazu mātei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vienai pārraudzības ganāmpulkā esošai specializēto gaļas šķirņu pirmās pakāpes krustojuma vaislas kazu mātei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noteikšana un novērtēšana pēc pēcnācējiem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sertificēta augstvērtīga tīršķirnes āža ģenētiskās kvalitātes novērtēšana pēc meitu ražības rādītājiem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 dzīvnieka lineārā vērtēšana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nav attiecināms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kopējais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Plānotās administratīvās izmaksas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</w:t>
      </w:r>
      <w:r w:rsidR="00000000" w:rsidRPr="00000000" w:rsidDel="00000000">
        <w:rPr>
          <w:rtl w:val="0"/>
        </w:rPr>
        <w:t xml:space="preserve">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Plānotais atbalsts kopā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plānoto izdevumu tāme par datu analīzi;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 plānoto izdevumu tāme par kazeīna genotipa noteikšanu, </w:t>
      </w:r>
      <w:r w:rsidR="00000000" w:rsidRPr="00000000" w:rsidDel="00000000">
        <w:rPr>
          <w:i w:val="1"/>
          <w:rtl w:val="0"/>
        </w:rPr>
        <w:t xml:space="preserve">skrepi </w:t>
      </w:r>
      <w:r w:rsidR="00000000" w:rsidRPr="00000000" w:rsidDel="00000000">
        <w:rPr>
          <w:rtl w:val="0"/>
        </w:rPr>
        <w:t xml:space="preserve">slimības genotipa noteikšanu, artrīta–encefalīta seroloģijas testiem un izcelsmes noteikšanu ar DNS analīzi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 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