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655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22. oktobrī (prot. Nr. 45 30.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Latvijas Nacionālā botāniskā dārza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Valsts pārvaldes iekārtas likuma 16. panta pirmo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Nacionālais botāniskais dārzs (turpmāk – iestāde) ir viedās administrācijas un reģionālās attīstības ministra pakļautībā esoša tiešās pārvaldes iestāde. Viedās administrācijas un reģionālās attīstības ministrs iestādes pakļautību īsteno ar Viedās administrācijas un reģionālās attīstības ministrijas starpniecību.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Iestādes darbības mērķis ir nodrošināt Latvijas starptautisko saistību un nacionālo interešu ievērošanu savvaļas floras (</w:t>
      </w:r>
      <w:r w:rsidR="00000000" w:rsidRPr="00000000" w:rsidDel="00000000">
        <w:rPr>
          <w:i w:val="1"/>
          <w:rtl w:val="0"/>
        </w:rPr>
        <w:t xml:space="preserve">in situ</w:t>
      </w:r>
      <w:r w:rsidR="00000000" w:rsidRPr="00000000" w:rsidDel="00000000">
        <w:rPr>
          <w:rtl w:val="0"/>
        </w:rPr>
        <w:t xml:space="preserve"> un </w:t>
      </w:r>
      <w:r w:rsidR="00000000" w:rsidRPr="00000000" w:rsidDel="00000000">
        <w:rPr>
          <w:i w:val="1"/>
          <w:rtl w:val="0"/>
        </w:rPr>
        <w:t xml:space="preserve">ex situ</w:t>
      </w:r>
      <w:r w:rsidR="00000000" w:rsidRPr="00000000" w:rsidDel="00000000">
        <w:rPr>
          <w:rtl w:val="0"/>
        </w:rPr>
        <w:t xml:space="preserve">), kā arī nacionālās selekcijas šķirņu genofonda saglabāšanā iestādes kompetences jomās un veidot sabiedrības izpratni par bioloģiskās daudzveidības saglabāšanu kā nacionālo interešu objektu pasaules bioloģiskās daudzveidības saglabāšanas kontekstā.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Iestādes funkcijas, uzdevumi un tiesības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Iestādei ir šādas funkcijas: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dabas pieminekļa pārvaldi atbilstoši normatīvajiem aktiem par īpaši aizsargājamām dabas teritorijām;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izņemto vai konfiscēto starptautiskās tirdzniecības dēļ apdraudēto savvaļas augu uzglabāšanu;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piedalīties Latvijas floras </w:t>
      </w:r>
      <w:r w:rsidR="00000000" w:rsidRPr="00000000" w:rsidDel="00000000">
        <w:rPr>
          <w:i w:val="1"/>
          <w:rtl w:val="0"/>
        </w:rPr>
        <w:t xml:space="preserve">in situ</w:t>
      </w:r>
      <w:r w:rsidR="00000000" w:rsidRPr="00000000" w:rsidDel="00000000">
        <w:rPr>
          <w:rtl w:val="0"/>
        </w:rPr>
        <w:t xml:space="preserve"> un </w:t>
      </w:r>
      <w:r w:rsidR="00000000" w:rsidRPr="00000000" w:rsidDel="00000000">
        <w:rPr>
          <w:i w:val="1"/>
          <w:rtl w:val="0"/>
        </w:rPr>
        <w:t xml:space="preserve">ex situ</w:t>
      </w:r>
      <w:r w:rsidR="00000000" w:rsidRPr="00000000" w:rsidDel="00000000">
        <w:rPr>
          <w:rtl w:val="0"/>
        </w:rPr>
        <w:t xml:space="preserve"> izpētē un saglabāšanā, uzturēt un attīstīt Latvijas savvaļas augu sugu genofonda </w:t>
      </w:r>
      <w:r w:rsidR="00000000" w:rsidRPr="00000000" w:rsidDel="00000000">
        <w:rPr>
          <w:i w:val="1"/>
          <w:rtl w:val="0"/>
        </w:rPr>
        <w:t xml:space="preserve">ex situ </w:t>
      </w:r>
      <w:r w:rsidR="00000000" w:rsidRPr="00000000" w:rsidDel="00000000">
        <w:rPr>
          <w:rtl w:val="0"/>
        </w:rPr>
        <w:t xml:space="preserve">kolekcijas un references kolekcijas;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iestādes pārziņā esošo Latvijas nacionālās selekcijas augu šķirņu un vēsturisko kultivāru genofonda kolekciju un references kolekciju uzturēšanu un pilnveidošanu;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veikt vides informācijas un izglītības darbu botānikā un ar to saistītajās nozarēs;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nodrošināt iestādes kolekciju pieejamību zinātnes un izglītības vajadzībām;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sadarboties ar Latvijas un pasaules floras ģenētisko resursu turētājiem.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nodrošinātu funkciju izpildi, iestāde veic šādus uzdevumus: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dabas pieminekļa – īpaši aizsargājamo dendroloģisko stādījumu "Latvijas Nacionālais botāniskais dārzs" – apsaimniekošanu;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 metodiskās vadības un pašvaldību mācību centra uzdevumus Latvijas dendroloģisko stādījumu un citu ar nozari saistīto dabas un kultūras pieminekļu aizsardzības un apsaimniekošanas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veic dabas objektu ekspertīzi;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veido, zinātniski izvērtē un uztur iestādes dzīvo augu un fiksētās dabaszinātniskās kolekcijas;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iestādes dalību starptautiskajā apmaiņā ar augu pavairojamo materiālu starp pasaules botāniskajiem dārziem un tiem pielīdzināmām institūcijām;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veic ekspertīzes Latvijas starptautisko saistību nodrošināšanai par tirdzniecību ar aizsargājamām augu un dzīvnieku sugām;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izstrādā teorētiskos un metodoloģiskos pamatus reto un aizsargājamo augu sugu, saimnieciski izmantojamo augu sugu un kultivāru genofonda saglabāšanai un pavairošanai, lai dabas kapitālu pilnvērtīgi izmantotu tautsaimniecībā;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veic introducēto augu taksonu invāzijas potenciāla novērtējumu;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veic Latvijas reto un aizsargājamo augu taksonu izpēti un saglabāšanu </w:t>
      </w:r>
      <w:r w:rsidR="00000000" w:rsidRPr="00000000" w:rsidDel="00000000">
        <w:rPr>
          <w:i w:val="1"/>
          <w:rtl w:val="0"/>
        </w:rPr>
        <w:t xml:space="preserve">in situ</w:t>
      </w:r>
      <w:r w:rsidR="00000000" w:rsidRPr="00000000" w:rsidDel="00000000">
        <w:rPr>
          <w:rtl w:val="0"/>
        </w:rPr>
        <w:t xml:space="preserve">, </w:t>
      </w:r>
      <w:r w:rsidR="00000000" w:rsidRPr="00000000" w:rsidDel="00000000">
        <w:rPr>
          <w:i w:val="1"/>
          <w:rtl w:val="0"/>
        </w:rPr>
        <w:t xml:space="preserve">ex situ</w:t>
      </w:r>
      <w:r w:rsidR="00000000" w:rsidRPr="00000000" w:rsidDel="00000000">
        <w:rPr>
          <w:rtl w:val="0"/>
        </w:rPr>
        <w:t xml:space="preserve">, tai skaitā </w:t>
      </w:r>
      <w:r w:rsidR="00000000" w:rsidRPr="00000000" w:rsidDel="00000000">
        <w:rPr>
          <w:i w:val="1"/>
          <w:rtl w:val="0"/>
        </w:rPr>
        <w:t xml:space="preserve">in vitro</w:t>
      </w:r>
      <w:r w:rsidR="00000000" w:rsidRPr="00000000" w:rsidDel="00000000">
        <w:rPr>
          <w:rtl w:val="0"/>
        </w:rPr>
        <w:t xml:space="preserve">, nodrošinot zinātnisko pētījumu sagatavošanu un zinātnisko pētījumu rezultātu publicēšanu;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veic iestādes kolekciju un Latvijas dendrofloras izvērtēšanu, pēta un glabā augu ģenētiskos resursus, publicē zinātnisko pētījumu rezultātus;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veido un uztur dzīvo augu pastāvīgās un fiksētās ekspozīcijas;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organizē izstādes, seminārus, ekspedīcijas par dabaszinātņu un ar nozari saistītiem starpnozaru tematiem;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sagatavo un īsteno vides un dabas izglītības projektus;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informē un izglīto sabiedrību par Latvijas un pasaules dabas daudzveidību, dabas kapitāla lomu cilvēka dzīves kvalitātes nodrošināšanā, kā arī indivīda un kopienu iesaistīšanās iespējām dabai draudzīgā resursu apsaimniekošanā;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izstrādā un īsteno pasākumu programmas un atbalsta pasākumus formālās un mūžizglītības nodrošināšanai dažādām mērķauditorijām.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nodrošinātu funkciju un uzdevumu izpildi, iestāde sadarbojas ar valsts pārvaldes iestādēm, Eiropas Savienības institūciju un citu ārvalstu un starptautisko organizāciju struktūrvienībām un amatpersonām, kā arī ar citām juridiskajām un fiziskajām personām, piedalās starpvalstu sadarbības programmās un projektos, sadarbojas ar plašsaziņas līdzekļiem un sniedz tiem informāciju par iestādes darbību.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Iestādei ir šādas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piedalīties starptautisku organizāciju rīkotajos pasākumos;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noslēgt starptautiskās sadarbības līgumus;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koordinēt starptautisko sadarbību;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sniegt maksas pakalpojumus;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īstenot citas normatīvajos aktos noteiktās tiesības.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Iestādes struktūra un pārvalde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Iestādi vada iestādes direktors. Iestādes direktors veic Valsts pārvaldes iekārtas likumā noteiktās tiešās pārvaldes iestādes vadītāja funkcijas.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Iestādes direktoru ieceļ amatā un atbrīvo no amata Valsts civildienesta likumā noteiktajā kārtībā.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Iestādes vadītājam var būt vietnieki. Vietniekus ieceļ amatā un atbrīvo no amata, viņu kompetenci un atbildību nosaka iestādes direktors.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Iestādes darbības tiesiskuma nodrošināšana un pārskatu sniegšana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Iestādes darbības tiesiskumu nodrošina iestādes direktors. Iestādes direktors ir atbildīgs par iekšējās kontroles un pārvaldes lēmumu pārbaudes sistēmas izveidošanu un darbību.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Iestādes darbinieku administratīvos aktus un faktisko rīcību var apstrīdēt, iesniedzot attiecīgu iesniegumu iestādes direktoram, ja normatīvajos aktos nav noteikts citādi. Iestādes direktora lēmumu var pārsūdzēt tiesā.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Iestādes direktora izdotos administratīvos aktus un faktisko rīcību var apstrīdēt, iesniedzot attiecīgu iesniegumu Viedās administrācijas un reģionālās attīstības ministrijā, ja normatīvajos aktos nav noteikts citādi. Viedās administrācijas un reģionālās attīstības ministrijas lēmumu var pārsūdzēt tiesā.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Iestāde reizi gadā sagatavo un iesniedz Viedās administrācijas un reģionālās attīstības ministrijā pārskatu par tās funkciju izpildi un informāciju par piešķirto finanšu līdzekļu izlietojumu.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Iestāde ir valsts zinātniskā institūta – atvasinātas publiskās personas "Nacionālais botāniskais dārzs" – funkciju, tiesību, saistību, prasību, bilancē esošās mantas, lietvedības un arhīva pārņēmēja. Šajā punktā minētā manta tiek nodota iestādes valdījumā.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Noteikumi stājas spēkā 2025.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24-TA-815</w:t>
    </w:r>
    <w:r>
      <w:br/>
    </w:r>
    <w:r w:rsidR="00000000" w:rsidRPr="00000000" w:rsidDel="00000000">
      <w:rPr>
        <w:rtl w:val="0"/>
      </w:rPr>
      <w:t xml:space="preserve">Izdrukāts 29.07.2026. 23.35 - 1.0.VK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24-TA-815</w:t>
    </w:r>
    <w:r>
      <w:br/>
    </w:r>
    <w:r w:rsidR="00000000" w:rsidRPr="00000000" w:rsidDel="00000000">
      <w:rPr>
        <w:rtl w:val="0"/>
      </w:rPr>
      <w:t xml:space="preserve">Izdrukāts 29.07.2026. 23.35 - 1.0.VK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noteikumu_projekts_24-TA-815.docx</dc:title>
</cp:coreProperties>
</file>

<file path=docProps/custom.xml><?xml version="1.0" encoding="utf-8"?>
<Properties xmlns="http://schemas.openxmlformats.org/officeDocument/2006/custom-properties" xmlns:vt="http://schemas.openxmlformats.org/officeDocument/2006/docPropsVTypes"/>
</file>