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[21-TA-1790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[21-TA-1790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17.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681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Pārtikas un veterinārā dienesta maksas pakalpojumi veterināro zāļu apritē</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5305"/>
        <w:gridCol w:w="1664"/>
        <w:gridCol w:w="1568"/>
        <w:tblGridChange w:id="0">
          <w:tblGrid>
            <w:gridCol w:w="802"/>
            <w:gridCol w:w="5305"/>
            <w:gridCol w:w="1664"/>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Izdevumu pozīcija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Veterināro zāļu novērtēšana un </w:t>
            </w:r>
            <w:r w:rsidR="00000000" w:rsidRPr="00000000" w:rsidDel="00000000">
              <w:rPr>
                <w:b w:val="1"/>
                <w:rtl w:val="0"/>
              </w:rPr>
              <w:t xml:space="preserve">reģistrācija tirdzniecības atļaujas vai reģistrācijas apliecības piešķiršanai, </w:t>
            </w:r>
            <w:r w:rsidR="00000000" w:rsidRPr="00000000" w:rsidDel="00000000">
              <w:rPr>
                <w:rtl w:val="0"/>
              </w:rPr>
              <w:t xml:space="preserve">p</w:t>
            </w:r>
            <w:r w:rsidR="00000000" w:rsidRPr="00000000" w:rsidDel="00000000">
              <w:rPr>
                <w:b w:val="1"/>
                <w:rtl w:val="0"/>
              </w:rPr>
              <w:t xml:space="preserve">ārreģistrācija un reģistrācijas uzraudzība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 Nacionālā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homeopātiskajām zālēm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pārreģistrācijai: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homeopātiskajām zālēm  (reģistrācijas apliecības piešķiršanai)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2. Savstarpējās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savstarpējās atzīšanas procedūrā vai vēlākai atzīšanai savstarpējās atzīšanas procedūrā: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2.1.1., 2.1.2. un 2.1.3.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pārreģistrācijai: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tirdzniecības iepakojumam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2.2.1., 2.2.2. un 2.2.3.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3. Decentralizētā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decentralizētajā procedūrā vai vēlākai atzīšanai decentralizētajā procedūrā: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3.1.1., 3.1.2. un 3.1.3.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pārreģistrācijai: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tirdzniecības iepakojumam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3.2.1., 3.2.2. un 3.2.3.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4. Apliecību un sertifikātu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tirdzniecības atļaujas vai reģistrācijas apliecības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eksporta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saīsinātā sertifikāta izsniegšana (brīvās tirdzniecības sertifikāts vai paziņojums par veterināro zāļu reģistrācijas statusu)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5. Pēcreģistrācijas 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w:t>
            </w:r>
            <w:r w:rsidR="00000000" w:rsidRPr="00000000" w:rsidDel="00000000">
              <w:rPr>
                <w:vertAlign w:val="superscript"/>
                <w:rtl w:val="0"/>
              </w:rPr>
              <w:t xml:space="preserve">4</w:t>
            </w:r>
            <w:r w:rsidR="00000000" w:rsidRPr="00000000" w:rsidDel="00000000">
              <w:rPr>
                <w:rtl w:val="0"/>
              </w:rPr>
              <w:t xml:space="preserve"> 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pārsniedz 2000,00 </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ir no 1000,01 līdz 2000,00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Periodiskā drošības ziņojuma analīze – padziļinātā ekspertīze</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Periodiskā drošības ziņojuma izskatīšana bez padziļinātas ekspertīzes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6. Izmaiņu izdarīšana veterināro zāļu reģistrācijas dokumentācijā</w:t>
            </w:r>
            <w:r w:rsidR="00000000" w:rsidRPr="00000000" w:rsidDel="00000000">
              <w:rPr>
                <w:rtl w:val="0"/>
              </w:rPr>
              <w:t xml:space="preserve"> (par katru produktu)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nav jānovērtē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(R tipa izmaiņas </w:t>
            </w:r>
            <w:r w:rsidR="00000000" w:rsidRPr="00000000" w:rsidDel="00000000">
              <w:rPr>
                <w:vertAlign w:val="superscript"/>
                <w:rtl w:val="0"/>
              </w:rPr>
              <w:t xml:space="preserve">6</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(E tipa izmaiņas</w:t>
            </w:r>
            <w:r w:rsidR="00000000" w:rsidRPr="00000000" w:rsidDel="00000000">
              <w:rPr>
                <w:vertAlign w:val="superscript"/>
                <w:rtl w:val="0"/>
              </w:rPr>
              <w:t xml:space="preserve">7</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 tipa izmaiņas </w:t>
            </w:r>
            <w:r w:rsidR="00000000" w:rsidRPr="00000000" w:rsidDel="00000000">
              <w:rPr>
                <w:vertAlign w:val="superscript"/>
                <w:rtl w:val="0"/>
              </w:rPr>
              <w:t xml:space="preserve">8</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saistītas ar tirdzniecības atļaujas vai reģistrācijas apliecības īpašnieka maiņu (jaunais tirdzniecības atļaujas vai reģistrācijas apliecības īpašnieks nav viena un tā pati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Baltijas valstu kopējā veterināro zāļu marķējuma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Marķējuma maketa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marķējuma maketā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Atļauju izsniegšana veterināro zāļu apritē</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7. Veterināro zāļu  izplatīšana paralēlajā tirdzniecībā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izplatīšanai  paralēlajā tirdzniecībā Latvijā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lietošanas instrukcijā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marķējumā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dokumentācijā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veterināro zāļu izplatīšanai  paralēlajā tirdzniecībā Latvijā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8. Valstī nereģistrētu veterināro zāļu izplatīšana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dokumentu padziļināta zinātniska izvērtēšana, lai izsniegtu ievešanas un izplatīšanas atļauju veterinārmedicīniskās prakses nodrošināšanai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dokumentu ekspertīze bez padziļinātas zinātniskas izvērtēšanas, lai izsniegtu ievešanas un izplatīšanas atļauju veterinārmedicīniskās prakses nodrošināšanai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ievešanas un izplatīšanas atļaujā veterinārmedicīniskās prakses nodrošināšanai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Ievešanas un lietošanas atļauja izņēmuma gadījumiem (arī imunoloģiskajām veterinārajām zālēm), ja pieprasījumu iesniedz lieltirgotava vai importētājs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Ievešanas un lietošanas atļauja izņēmuma gadījumiem (arī imunoloģiskajām veterinārajām zālēm), ja pieprasījumu iesniedz veterinārmedicīniskās aprūpes iestāde vai praktizējošs veterinārārsts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Imunoloģisko veterināro zāļu ievešanas un lietošanas atļauja izņēmuma gadījumiem, ja imunoloģiskās veterinārās zāles nepieciešamas plānveida vakcinācijai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ievešanas un lietošanas atļaujā izņēmuma gadījumiem, arī imunoloģiskajām veterinārajām zālēm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nereģistrētu veterināro zāļu izplatīšanai (papildus šā pielikuma 8.1., 8.2. un 8.3. apakšpunktā minētajām darbībām)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9. Produkta atbilstības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novērtēšana, lai noteiktu tā atbilstību veterināro zāļu definīcijai (bez laboratoriskajiem izmeklējumiem)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10. Klīniskā izpēte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klīniskai izpētei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par grozījumiem klīniskās izpētes atļaujā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klīniskai izpētei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11. Citu atļauju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parauga importam: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dokumentācijas ekspertīze veterināro zāļu parauga importam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veterināro zāļu paraugu importam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Atlikušo krājumu izplatīšanai: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atlikušo veterināro zāļu krājumu izplatīšanai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atlikušo veterināro zāļu krājumu izplatīšanai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Atbilstības novērtēšana, darbības reģistrēšana un licencēšana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12. Atbilstības novērtēšana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Dokumentu atbilstības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 veterinārajā aptiekā (tostarp dokumentu izvērtēšana un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 veterināro zāļu lieltirgotavā (tostarp dokumentu izvērtēšana un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lieltirgotava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Personas atbilstības novērtēšana darbībām ar veterinārajām zālēm  savas darbības nodrošināšanai bez tiesībām tās izplatīt tālāk, vai zālēm, kas satur Latvijā kontrolējamo narkotisko vielu, psihotropo vielu un prekursoru II un III sarakstā iekļautās vielas </w:t>
            </w:r>
            <w:r w:rsidR="00000000" w:rsidRPr="00000000" w:rsidDel="00000000">
              <w:rPr>
                <w:vertAlign w:val="superscript"/>
                <w:rtl w:val="0"/>
              </w:rPr>
              <w:t xml:space="preserve">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(atbilstoši faktiskajam inspekcijas laikam par darba stundu vienam inspektoram)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13. Laba ražošanas prakse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novērtēšanas pārbaude veterināro zāļu importēšanas/ražošanas uzņēmumā, labas ražošanas prakses nodrošinājuma pārbaude (Eiropas Ekonomikas zonas valstī) veterināro zāļu ražošanas uzņēmumā vai laboratorijā, kas kvalitātes kontroli veic ražošanas uzņēmumam, pamatojoties uz līgumu, ja pārbaude objektā ilgst (neiekļaujot komandējuma un piesaistīto ekspertu izmaksas</w:t>
            </w:r>
            <w:r w:rsidR="00000000" w:rsidRPr="00000000" w:rsidDel="00000000">
              <w:rPr>
                <w:vertAlign w:val="super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vienu dienu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 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 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 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četras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 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piecas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 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 veterināro zāļu importēšanas/ražošanas uzņēmumā, labas ražošanas prakses nodrošinājuma pārbaude (valstī, kas neatrodas Eiropas Ekonomikas zonā) veterināro zāļu ražošanas uzņēmumā vai laboratorijā, kas kvalitātes kontroli veic ražošanas uzņēmumam, pamatojoties uz līgumu, ja pārbaude objektā ilgst (neiekļaujot komandējuma un piesaistīto ekspertu izmaksas</w:t>
            </w:r>
            <w:r w:rsidR="00000000" w:rsidRPr="00000000" w:rsidDel="00000000">
              <w:rPr>
                <w:vertAlign w:val="super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vienu dienu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 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 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 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četras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 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piecas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 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1088,50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labas ražošanas prakses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labas ražošanas prakses dokumentu izvērtēšana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Veterināro zāļu paraugu kontrole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14. Veterināro zāļu paraugi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Parauga ņemšana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Veterināro zāļu statistikas datu apstrāde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15. Statistika, informācija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 pēc pieprasījuma (pēc vienošanās) par katru darba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r>
        <w:tab/>
      </w:r>
      <w:r>
        <w:br/>
      </w:r>
      <w:r w:rsidR="00000000" w:rsidRPr="00000000" w:rsidDel="00000000">
        <w:rPr>
          <w:vertAlign w:val="superscript"/>
          <w:rtl w:val="0"/>
        </w:rPr>
        <w:t xml:space="preserve">2</w:t>
      </w:r>
      <w:r w:rsidR="00000000" w:rsidRPr="00000000" w:rsidDel="00000000">
        <w:rPr>
          <w:rtl w:val="0"/>
        </w:rPr>
        <w:t xml:space="preserve"> Piemēro, ja iesniegums iesniegts vienlaikus ar pirmo zāļu formu un stiprumu tā paša nosaukuma veterinārajām zālēm.</w:t>
      </w:r>
      <w:r>
        <w:tab/>
      </w:r>
      <w:r>
        <w:br/>
      </w:r>
      <w:r w:rsidR="00000000" w:rsidRPr="00000000" w:rsidDel="00000000">
        <w:rPr>
          <w:vertAlign w:val="superscript"/>
          <w:rtl w:val="0"/>
        </w:rPr>
        <w:t xml:space="preserve">3</w:t>
      </w:r>
      <w:r w:rsidR="00000000" w:rsidRPr="00000000" w:rsidDel="00000000">
        <w:rPr>
          <w:rtl w:val="0"/>
        </w:rPr>
        <w:t xml:space="preserve"> Transporta, komandējuma un piesaistīto ekspertu izmaksas – atbilstoši attaisnojuma dokumentiem un tarifiem, kas noteikti normatīvajos aktos par kārtību, kādā atlīdzināmi ar komandējumiem saistītie izdevumi.</w:t>
      </w:r>
      <w:r>
        <w:tab/>
      </w:r>
      <w:r>
        <w:br/>
      </w:r>
      <w:r w:rsidR="00000000" w:rsidRPr="00000000" w:rsidDel="00000000">
        <w:rPr>
          <w:vertAlign w:val="superscript"/>
          <w:rtl w:val="0"/>
        </w:rPr>
        <w:t xml:space="preserve">4</w:t>
      </w:r>
      <w:r w:rsidR="00000000" w:rsidRPr="00000000" w:rsidDel="00000000">
        <w:rPr>
          <w:rtl w:val="0"/>
        </w:rPr>
        <w:t xml:space="preserve"> Veterināro zāļu tirdzniecības atļaujas vai reģistrācijas apliecības īpašnieks (turētājs) ir atbrīvots no gada maksas vai gada maksai saskaņā ar normatīvajiem aktiem par veterināro zāļu reģistrāciju tiek piešķirts atvieglojums.</w:t>
      </w:r>
      <w:r>
        <w:tab/>
      </w:r>
      <w:r>
        <w:br/>
      </w:r>
      <w:r w:rsidR="00000000" w:rsidRPr="00000000" w:rsidDel="00000000">
        <w:rPr>
          <w:vertAlign w:val="superscript"/>
          <w:rtl w:val="0"/>
        </w:rPr>
        <w:t xml:space="preserve">5</w:t>
      </w:r>
      <w:r w:rsidR="00000000" w:rsidRPr="00000000" w:rsidDel="00000000">
        <w:rPr>
          <w:rtl w:val="0"/>
        </w:rPr>
        <w:t xml:space="preserve"> Pirmreizējā ekspertīze vai gadījumā, ja ir iesniegti jauni zinātniski pamatoti dati saistībā ar veterināro zāļu drošumu vai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Izmaiņas,  par kurām dienests novērtējuma ziņojumu sagatavo saīsinātā laika periodā (30 dienas) saskaņā ar Eiropas Zāļu aģentūras 2021.gada 9.septembra vadlīnijām (EMA/CMDv/7381/2021) par izmaiņu, kurām nepieciešams novērtējums saskaņā ar Regulas (ES) 2019/6 par veterinārajām zālēm 62. pantu, klasifikācijas detaļām </w:t>
      </w:r>
      <w:r w:rsidR="00000000" w:rsidRPr="00000000" w:rsidDel="00000000">
        <w:rPr>
          <w:i w:val="1"/>
          <w:rtl w:val="0"/>
        </w:rPr>
        <w:t xml:space="preserve">(https://www.ema.europa.eu/en/documents/regulatory-procedural-guideline/guidance-details-classification-variations-requiring-assessment-according-article-62-regulation-eu/6-veterinary-medicinal-products-documentation-be-submitted-pursuant-those-variations_en.pdf;)</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 </w:t>
      </w:r>
      <w:r w:rsidR="00000000" w:rsidRPr="00000000" w:rsidDel="00000000">
        <w:rPr>
          <w:rtl w:val="0"/>
        </w:rPr>
        <w:t xml:space="preserve"> Izmaiņas, par kurām dienests novērtējuma ziņojumu sagatavo pagarinātajā laika periodā (90 dienas) saskaņā ar Eiropas Zāļu aģentūras 2021.gada 9.septembra vadlīnijām (EMA/CMDv/7381/2021) par izmaiņu, kurām nepieciešams novērtējums saskaņā ar Regulas (ES) 2019/6  par veterinārajām zālēm 62. pantu,  klasifikācijas detaļām.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Izmaiņas, par kurām dienests novērtējuma ziņojumu sagatavo standarta laika periodā (60 dienas) saskaņā ar Eiropas Zāļu aģentūras 2021.gada 9.septembra vadlīnijām (EMA/CMDv/7381/2021) par izmaiņu, kurām nepieciešams novērtējums saskaņā ar Regulas (ES) 2019/6  par veterinārajām zālēm 62. pantu,  klasifikācijas detaļām.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Latvijā kontrolējamo narkotisko vielu, psihotropo vielu un prekursoru saraksti ir noteikti likuma "Par Krimināllikuma spēkā stāšanās un piemērošanas kārtību"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21-TA-1790</w:t>
    </w:r>
    <w:r>
      <w:br/>
    </w:r>
    <w:r w:rsidR="00000000" w:rsidRPr="00000000" w:rsidDel="00000000">
      <w:rPr>
        <w:rtl w:val="0"/>
      </w:rPr>
      <w:t xml:space="preserve">Izdrukāts 29.07.2026. 23.32 - 1.0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21-TA-1790</w:t>
    </w:r>
    <w:r>
      <w:br/>
    </w:r>
    <w:r w:rsidR="00000000" w:rsidRPr="00000000" w:rsidDel="00000000">
      <w:rPr>
        <w:rtl w:val="0"/>
      </w:rPr>
      <w:t xml:space="preserve">Izdrukāts 29.07.2026. 23.32 - 1.0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noteikumu_(grozījumu)_projekts_p_21-TA-1790.docx</dc:title>
</cp:coreProperties>
</file>

<file path=docProps/custom.xml><?xml version="1.0" encoding="utf-8"?>
<Properties xmlns="http://schemas.openxmlformats.org/officeDocument/2006/custom-properties" xmlns:vt="http://schemas.openxmlformats.org/officeDocument/2006/docPropsVTypes"/>
</file>