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Iekšlietu ministrijas sistēmas iestāžu un Ieslodzījuma vietu pārvaldes amatpersonu ar speciālajām dienesta pakāpēm formas tērpa un atšķirības zīmju aprakstu</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Iekšlietu ministrijas sistēmas</w:t>
      </w:r>
      <w:r>
        <w:br/>
      </w:r>
      <w:r w:rsidR="00000000" w:rsidRPr="00000000" w:rsidDel="00000000">
        <w:rPr>
          <w:rStyle w:val="paragraph"/>
          <w:i w:val="1"/>
          <w:rtl w:val="0"/>
        </w:rPr>
        <w:t xml:space="preserve">iestāžu un Ieslodzījuma vietu pārvaldes</w:t>
      </w:r>
      <w:r>
        <w:br/>
      </w:r>
      <w:r w:rsidR="00000000" w:rsidRPr="00000000" w:rsidDel="00000000">
        <w:rPr>
          <w:rStyle w:val="paragraph"/>
          <w:i w:val="1"/>
          <w:rtl w:val="0"/>
        </w:rPr>
        <w:t xml:space="preserve">amatpersonu ar speciālajām dienesta</w:t>
      </w:r>
      <w:r>
        <w:br/>
      </w:r>
      <w:r w:rsidR="00000000" w:rsidRPr="00000000" w:rsidDel="00000000">
        <w:rPr>
          <w:rStyle w:val="paragraph"/>
          <w:i w:val="1"/>
          <w:rtl w:val="0"/>
        </w:rPr>
        <w:t xml:space="preserve">pakāpēm dienesta gaitas likuma</w:t>
      </w:r>
      <w:r>
        <w:br/>
      </w:r>
      <w:r w:rsidR="00000000" w:rsidRPr="00000000" w:rsidDel="00000000">
        <w:rPr>
          <w:rStyle w:val="paragraph"/>
          <w:i w:val="1"/>
          <w:rtl w:val="0"/>
        </w:rPr>
        <w:t xml:space="preserve">44. panta otro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Iekšlietu ministrijas sistēmas iestāžu un Ieslodzījuma vietu pārvaldes amatpersonu ar speciālajām dienesta pakāpēm (turpmāk – amatpersona) formas tērpa un atšķirības zīmju aprakstu (1., 2., 3., 3.</w:t>
      </w:r>
      <w:r w:rsidR="00000000" w:rsidRPr="00000000" w:rsidDel="00000000">
        <w:rPr>
          <w:vertAlign w:val="superscript"/>
          <w:rtl w:val="0"/>
        </w:rPr>
        <w:t xml:space="preserve">1</w:t>
      </w:r>
      <w:r w:rsidR="00000000" w:rsidRPr="00000000" w:rsidDel="00000000">
        <w:rPr>
          <w:rtl w:val="0"/>
        </w:rPr>
        <w:t xml:space="preserve"> ,4., 5., 6.  7. ,8. un 9. pielikums).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policijas un Valsts policijas koledžas amatpersonu formas tērpu un atšķirības zīmes, kuru apraksts noteikts šo noteikumu 3. 3.</w:t>
      </w:r>
      <w:r w:rsidR="00000000" w:rsidRPr="00000000" w:rsidDel="00000000">
        <w:rPr>
          <w:vertAlign w:val="superscript"/>
          <w:rtl w:val="0"/>
        </w:rPr>
        <w:t xml:space="preserve">1</w:t>
      </w:r>
      <w:r w:rsidR="00000000" w:rsidRPr="00000000" w:rsidDel="00000000">
        <w:rPr>
          <w:rtl w:val="0"/>
        </w:rPr>
        <w:t xml:space="preserve"> un 4. pielikumā, ievieš līdz 2024. gada 1. jūlijam. Līdz pilnīgai Valsts policijas un Valsts policijas koledžas amatpersonu formas tērpa un atšķirības zīmju ieviešanai amatpersonas ir tiesīgas nēsāt formas tērpus un atšķirības zīmes, kuru apraksts noteikts šo noteikumu 1. un 2. pielikumā.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robežsardzes un Valsts robežsardzes koledžas amatpersonu formas tērpu un atšķirības zīmes, kuru apraksts noteikts šo noteikumu </w:t>
      </w:r>
      <w:r w:rsidR="00000000" w:rsidRPr="00000000" w:rsidDel="00000000">
        <w:rPr>
          <w:rtl w:val="0"/>
        </w:rPr>
        <w:t xml:space="preserve">5.</w:t>
      </w:r>
      <w:r w:rsidR="00000000" w:rsidRPr="00000000" w:rsidDel="00000000">
        <w:rPr>
          <w:rtl w:val="0"/>
        </w:rPr>
        <w:t xml:space="preserve"> un </w:t>
      </w:r>
      <w:r w:rsidR="00000000" w:rsidRPr="00000000" w:rsidDel="00000000">
        <w:rPr>
          <w:rtl w:val="0"/>
        </w:rPr>
        <w:t xml:space="preserve">6.</w:t>
      </w:r>
      <w:r w:rsidR="00000000" w:rsidRPr="00000000" w:rsidDel="00000000">
        <w:rPr>
          <w:rtl w:val="0"/>
        </w:rPr>
        <w:t xml:space="preserve"> pielikumā, ievieš līdz 2021. gada 31. decembrim. Līdz pilnīgai Valsts robežsardzes un Valsts robežsardzes koledžas amatpersonu formas tērpa un atšķirības zīmju ieviešanai amatpersonas ir tiesīgas nēsāt formas tērpus un atšķirības zīmes, kuru apraksts noteikts šo noteikumu </w:t>
      </w:r>
      <w:r w:rsidR="00000000" w:rsidRPr="00000000" w:rsidDel="00000000">
        <w:rPr>
          <w:rtl w:val="0"/>
        </w:rPr>
        <w:t xml:space="preserve">1.</w:t>
      </w:r>
      <w:r w:rsidR="00000000" w:rsidRPr="00000000" w:rsidDel="00000000">
        <w:rPr>
          <w:rtl w:val="0"/>
        </w:rPr>
        <w:t xml:space="preserve"> un </w:t>
      </w:r>
      <w:r w:rsidR="00000000" w:rsidRPr="00000000" w:rsidDel="00000000">
        <w:rPr>
          <w:rtl w:val="0"/>
        </w:rPr>
        <w:t xml:space="preserve">2.</w:t>
      </w:r>
      <w:r w:rsidR="00000000" w:rsidRPr="00000000" w:rsidDel="00000000">
        <w:rPr>
          <w:rtl w:val="0"/>
        </w:rPr>
        <w:t xml:space="preserve"> pielikumā.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11.02.2021. noteikumu Nr. 97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3.1  Valsts ugunsdzēsības un glābšanas dienesta un Ugunsdrošības un civilās aizsardzības koledžas amatpersonu formas tērpu un atšķirības zīmes, kuru apraksts noteikts šo noteikumu 8. un 9. pielikumā, ievieš līdz 2021. gada 31. decembrim. Līdz pilnīgai Valsts ugunsdzēsības un glābšanas dienesta un Ugunsdrošības un civilās aizsardzības koledžas amatpersonu formas tērpa un atšķirības zīmju ieviešanai amatpersonas ir tiesīgas nēsāt formas tērpus un atšķirības zīmes, kuru apraksts noteikts šo noteikumu 1. un 2. pielikumā.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Ieslodzījuma vietu pārvaldes amatpersonu formas tērpu un atšķirības zīmes, kuru apraksts noteikts šo noteikumu 7. pielikumā, ievieš līdz 2024. gada 31. decembrim. Līdz Ieslodzījuma vietu pārvaldes amatpersonu formas tērpa un atšķirības zīmju ieviešanai amatpersonas ir tiesīgas nēsāt formas tērpus un atšķirības zīmes, kuru apraksts noteikts šo noteikumu 1. un 2. pielikumā.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24.08.2021. noteikumu Nr. 575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Grozījumi šo noteikumu 1. un 2. pielikumā attiecībā uz Ieslodzījuma vietu pārvaldes formas tērpu un atšķirības zīmju apraksta svītrošanu stājas spēkā 2025. gada 1. janvārī.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24.08.2021. noteikumu Nr. 575 redakcijā)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21-TA-1137</w:t>
    </w:r>
    <w:r>
      <w:br/>
    </w:r>
    <w:r w:rsidR="00000000" w:rsidRPr="00000000" w:rsidDel="00000000">
      <w:rPr>
        <w:rtl w:val="0"/>
      </w:rPr>
      <w:t xml:space="preserve">Izdrukāts 29.07.2026. 23.31 - 2.0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21-TA-1137</w:t>
    </w:r>
    <w:r>
      <w:br/>
    </w:r>
    <w:r w:rsidR="00000000" w:rsidRPr="00000000" w:rsidDel="00000000">
      <w:rPr>
        <w:rtl w:val="0"/>
      </w:rPr>
      <w:t xml:space="preserve">Izdrukāts 29.07.2026. 23.31 - 2.0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noteikumu_konsolidētā_versija_21-TA-1137.docx</dc:title>
</cp:coreProperties>
</file>

<file path=docProps/custom.xml><?xml version="1.0" encoding="utf-8"?>
<Properties xmlns="http://schemas.openxmlformats.org/officeDocument/2006/custom-properties" xmlns:vt="http://schemas.openxmlformats.org/officeDocument/2006/docPropsVTypes"/>
</file>