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4 311 635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robežas joslas infrastruktūras izveide" ietvaros turpinātu valsts ārējās sauszemes robežas infrastruktūras izbūvi,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406 921 </w:t>
      </w:r>
      <w:r w:rsidR="00000000" w:rsidRPr="00000000" w:rsidDel="00000000">
        <w:rPr>
          <w:i w:val="1"/>
          <w:rtl w:val="0"/>
        </w:rPr>
        <w:t xml:space="preserve">euro</w:t>
      </w:r>
      <w:r w:rsidR="00000000" w:rsidRPr="00000000" w:rsidDel="00000000">
        <w:rPr>
          <w:rtl w:val="0"/>
        </w:rPr>
        <w:t xml:space="preserve"> apmērā – būvprojekta "Valsts robežas joslas infrastruktūras gar Latvijas Republikas un Krievijas Federācijas robežu izbūve" izmaiņu izstrādei un autoruzraudzībai, kā arī žoga (kur tas iepriekš nav ticis izbūvēts) izbūvei prioritārajos posmos (aptuvenais kopējais garums – 28,67 km) uz Latvijas Republikas un Krievijas Federācijas valsts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3 904 714 </w:t>
      </w:r>
      <w:r w:rsidR="00000000" w:rsidRPr="00000000" w:rsidDel="00000000">
        <w:rPr>
          <w:i w:val="1"/>
          <w:rtl w:val="0"/>
        </w:rPr>
        <w:t xml:space="preserve">euro</w:t>
      </w:r>
      <w:r w:rsidR="00000000" w:rsidRPr="00000000" w:rsidDel="00000000">
        <w:rPr>
          <w:rtl w:val="0"/>
        </w:rPr>
        <w:t xml:space="preserve"> apmērā – neparedzēto izdevumu segšanai, kas radušies izbūves procesā uz Latvijas Republikas un Baltkrievijas Republikas valsts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23-TA-2920</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23-TA-2920</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rīkojuma_projekts_23-TA-2920.docx</dc:title>
</cp:coreProperties>
</file>

<file path=docProps/custom.xml><?xml version="1.0" encoding="utf-8"?>
<Properties xmlns="http://schemas.openxmlformats.org/officeDocument/2006/custom-properties" xmlns:vt="http://schemas.openxmlformats.org/officeDocument/2006/docPropsVTypes"/>
</file>