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w:t>
      </w:r>
      <w:r>
        <w:br/>
      </w:r>
      <w:r w:rsidR="00000000" w:rsidRPr="00000000" w:rsidDel="00000000">
        <w:rPr>
          <w:rStyle w:val="paragraph"/>
          <w:i w:val="1"/>
          <w:rtl w:val="0"/>
        </w:rPr>
        <w:t xml:space="preserve">darbinieku atlīdzības likuma</w:t>
      </w:r>
      <w:r w:rsidR="00000000" w:rsidRPr="00000000" w:rsidDel="00000000">
        <w:rPr>
          <w:rStyle w:val="paragraph"/>
          <w:i w:val="1"/>
          <w:rtl w:val="0"/>
        </w:rPr>
        <w:t xml:space="preserve"> 36.panta vienpadsmito daļu</w:t>
      </w:r>
      <w:r>
        <w:br/>
      </w:r>
      <w:r w:rsidR="00000000" w:rsidRPr="00000000" w:rsidDel="00000000">
        <w:rPr>
          <w:rStyle w:val="paragraph"/>
          <w:i w:val="1"/>
          <w:rtl w:val="0"/>
        </w:rPr>
        <w:t xml:space="preserve">un </w:t>
      </w:r>
      <w:r w:rsidR="00000000" w:rsidRPr="00000000" w:rsidDel="00000000">
        <w:rPr>
          <w:rStyle w:val="paragraph"/>
          <w:i w:val="1"/>
          <w:rtl w:val="0"/>
        </w:rPr>
        <w:t xml:space="preserve">Valsts civildienesta likuma</w:t>
      </w:r>
      <w:r w:rsidR="00000000" w:rsidRPr="00000000" w:rsidDel="00000000">
        <w:rPr>
          <w:rStyle w:val="paragraph"/>
          <w:i w:val="1"/>
          <w:rtl w:val="0"/>
        </w:rPr>
        <w:t xml:space="preserve"> 37.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 (Latvijas Vēstnesis, 2011, 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Nosūtītājiestāde ar nacionālo ekspertu slēdz līgumu par norīkošanu dienestā (darbā) starptautiskajā organizācijā vai tās dalībvalsts institūcijā ārvalstīs. Līgumā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valsti vai valstis un starptautisko organizāciju vai tās dalībvalsts institūciju, uz kuru norīko, kā arī amatu;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dienesta (darba) uzsākšanas datumu un paredzamo dienesta (darba) veikšanas ilgumu;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 kā arī informāciju par valsts sociālās apdrošināšanas obligāto iemaksu veikšanu;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valūtu, kādā izmaksās atlīdzību;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nacionālā eksperta 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 informāciju par dienas vai nedēļas darba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 informāciju par koplīgumiem (ja tādi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 apmaksātā atvaļinājuma ilgumu;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9. tiesības uz apmācībām, ja tādas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10. informāciju par to, vai ir paredzēta repatriācija, un tās kārtību, ja tā tiek nodrošināta.";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20. jūnija Direktīvas (ES) 2019/1152 par pārredzamiem un paredzamiem darba apstākļiem Eiropas Savienībā."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22-TA-1274</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22-TA-1274</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noteikumu_(grozījumu)_projekts_22-TA-1274.docx</dc:title>
</cp:coreProperties>
</file>

<file path=docProps/custom.xml><?xml version="1.0" encoding="utf-8"?>
<Properties xmlns="http://schemas.openxmlformats.org/officeDocument/2006/custom-properties" xmlns:vt="http://schemas.openxmlformats.org/officeDocument/2006/docPropsVTypes"/>
</file>